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64C" w:rsidRPr="0076364C" w:rsidRDefault="0076364C" w:rsidP="00654948">
      <w:pPr>
        <w:spacing w:after="0" w:line="480" w:lineRule="auto"/>
        <w:jc w:val="center"/>
        <w:rPr>
          <w:rFonts w:cs="Times New Roman"/>
          <w:b/>
          <w:szCs w:val="24"/>
        </w:rPr>
      </w:pPr>
      <w:r w:rsidRPr="0076364C">
        <w:rPr>
          <w:rFonts w:cs="Times New Roman"/>
          <w:b/>
          <w:szCs w:val="24"/>
        </w:rPr>
        <w:t>BAB I</w:t>
      </w:r>
    </w:p>
    <w:p w:rsidR="0076364C" w:rsidRDefault="0076364C" w:rsidP="00654948">
      <w:pPr>
        <w:spacing w:after="0" w:line="480" w:lineRule="auto"/>
        <w:jc w:val="center"/>
        <w:rPr>
          <w:rFonts w:cs="Times New Roman"/>
          <w:szCs w:val="24"/>
        </w:rPr>
      </w:pPr>
      <w:r w:rsidRPr="0076364C">
        <w:rPr>
          <w:rFonts w:cs="Times New Roman"/>
          <w:b/>
          <w:szCs w:val="24"/>
        </w:rPr>
        <w:t>PENDAHULUAN</w:t>
      </w:r>
      <w:r>
        <w:rPr>
          <w:rFonts w:cs="Times New Roman"/>
          <w:szCs w:val="24"/>
        </w:rPr>
        <w:t xml:space="preserve"> </w:t>
      </w:r>
      <w:r>
        <w:rPr>
          <w:rFonts w:cs="Times New Roman"/>
          <w:szCs w:val="24"/>
        </w:rPr>
        <w:br/>
      </w:r>
    </w:p>
    <w:p w:rsidR="0076364C" w:rsidRPr="00891C3A" w:rsidRDefault="0076364C" w:rsidP="00891C3A">
      <w:pPr>
        <w:pStyle w:val="ListParagraph"/>
        <w:numPr>
          <w:ilvl w:val="2"/>
          <w:numId w:val="9"/>
        </w:numPr>
        <w:spacing w:after="0" w:line="480" w:lineRule="auto"/>
        <w:rPr>
          <w:rFonts w:cs="Times New Roman"/>
          <w:b/>
          <w:szCs w:val="24"/>
        </w:rPr>
      </w:pPr>
      <w:r w:rsidRPr="00891C3A">
        <w:rPr>
          <w:rFonts w:cs="Times New Roman"/>
          <w:b/>
          <w:szCs w:val="24"/>
        </w:rPr>
        <w:t xml:space="preserve">Latar Belakang Penelitian </w:t>
      </w:r>
    </w:p>
    <w:p w:rsidR="00891C3A" w:rsidRDefault="0076364C" w:rsidP="00891C3A">
      <w:pPr>
        <w:spacing w:after="0" w:line="480" w:lineRule="auto"/>
        <w:ind w:firstLine="720"/>
        <w:rPr>
          <w:rFonts w:cs="Times New Roman"/>
          <w:szCs w:val="24"/>
        </w:rPr>
      </w:pPr>
      <w:r w:rsidRPr="0076364C">
        <w:rPr>
          <w:rFonts w:cs="Times New Roman"/>
          <w:szCs w:val="24"/>
        </w:rPr>
        <w:t xml:space="preserve">Pada awalnya tujuan perusahaan adalah memaksimalkan laba sekarang atau laba jangka pendek. Namun, berdasarkan pengamatan perusahaan sering mengorbankan laba jangka pendek untuk meningkatkan laba jangka panjang. Menurut </w:t>
      </w:r>
      <w:r w:rsidRPr="00864DE6">
        <w:rPr>
          <w:rFonts w:cs="Times New Roman"/>
          <w:i/>
          <w:szCs w:val="24"/>
        </w:rPr>
        <w:t>theory of the firm</w:t>
      </w:r>
      <w:r w:rsidRPr="0076364C">
        <w:rPr>
          <w:rFonts w:cs="Times New Roman"/>
          <w:szCs w:val="24"/>
        </w:rPr>
        <w:t>, tujuan utama perusahaan adalah untuk memaksimalkan nilai perusahaan (</w:t>
      </w:r>
      <w:r w:rsidRPr="00864DE6">
        <w:rPr>
          <w:rFonts w:cs="Times New Roman"/>
          <w:i/>
          <w:szCs w:val="24"/>
        </w:rPr>
        <w:t>value of the firm</w:t>
      </w:r>
      <w:r w:rsidR="0024107F">
        <w:rPr>
          <w:rFonts w:cs="Times New Roman"/>
          <w:szCs w:val="24"/>
        </w:rPr>
        <w:t>) (S</w:t>
      </w:r>
      <w:r w:rsidRPr="0076364C">
        <w:rPr>
          <w:rFonts w:cs="Times New Roman"/>
          <w:szCs w:val="24"/>
        </w:rPr>
        <w:t>alvatore 2005:8). Bagi perusahaan yang menjual sahamnya ke masyarakat (</w:t>
      </w:r>
      <w:r w:rsidRPr="00864DE6">
        <w:rPr>
          <w:rFonts w:cs="Times New Roman"/>
          <w:i/>
          <w:szCs w:val="24"/>
        </w:rPr>
        <w:t>go public</w:t>
      </w:r>
      <w:r w:rsidRPr="0076364C">
        <w:rPr>
          <w:rFonts w:cs="Times New Roman"/>
          <w:szCs w:val="24"/>
        </w:rPr>
        <w:t>), indikator nilai perusahaan adalah harga saham yang diperjualbelikan di Bursa Efek. Pendapat ini didasarkan atas pemikiran bahwa peningkatan harga saham identik dengan peningkatan kemakmuran para pemegang saham, dan peningkatan harga saham identik dengan peningkatan nilai perusahaan (M. Fuad dkk, 2006:23).</w:t>
      </w:r>
    </w:p>
    <w:p w:rsidR="00891C3A" w:rsidRDefault="0076364C" w:rsidP="00891C3A">
      <w:pPr>
        <w:spacing w:after="0" w:line="480" w:lineRule="auto"/>
        <w:ind w:firstLine="720"/>
        <w:rPr>
          <w:rFonts w:cs="Times New Roman"/>
          <w:szCs w:val="24"/>
        </w:rPr>
      </w:pPr>
      <w:r w:rsidRPr="00BD12E5">
        <w:rPr>
          <w:rFonts w:cs="Times New Roman"/>
          <w:szCs w:val="24"/>
        </w:rPr>
        <w:t xml:space="preserve">Proses globalisasi saat ini mengakibatkan pertumbuhan ekonomi di dunia ini sangat pesat di segala bidang terutama di bidang ekonomi, sehingga menimbulkan permasalahaan yang semakin kompleks dan dinamis. Oleh karena itu, setiap perusahaan berusaha untuk menjaga bahkan meningkatkan performa kinerja perusahaan masing-masing untuk dapat bersaing dengan perusahaan lain di luar sana. Karena itu perusahaan dituntut untuk melakukan kebijakan-kebijakan yang inovatif dan dapat menyesuaikan diri terhadap perubahan-perubahan yang terjadi, dengan demikian perusahaan diharapkan mampu bersaing dengan perusahaan pesaing serta mampu bertahan dan memenangkan persaingan dengan menggunakan sumber daya yang dimilikinya. </w:t>
      </w:r>
    </w:p>
    <w:p w:rsidR="00891C3A" w:rsidRDefault="0076364C" w:rsidP="00891C3A">
      <w:pPr>
        <w:spacing w:after="0" w:line="480" w:lineRule="auto"/>
        <w:ind w:firstLine="720"/>
        <w:rPr>
          <w:rFonts w:cs="Times New Roman"/>
          <w:szCs w:val="24"/>
        </w:rPr>
      </w:pPr>
      <w:r w:rsidRPr="00BD12E5">
        <w:rPr>
          <w:rFonts w:cs="Times New Roman"/>
          <w:szCs w:val="24"/>
          <w:shd w:val="clear" w:color="auto" w:fill="FFFFFF"/>
        </w:rPr>
        <w:lastRenderedPageBreak/>
        <w:t>Seperti sektor industri manufaktur yaitu sebagai salah satu penopang perekonomian nasional memberikan kontribusi yang cukup signifikan pada pertumbuhan ekonomi Indonesia. Industri manufaktur juga memegang peranan penting dalam perdagangan internasional mengingat dengan adanya peningkatan kualitas dan output yang dihasilkan, perusahaan lokal maka dapat bersaing di pasar</w:t>
      </w:r>
      <w:r>
        <w:rPr>
          <w:rFonts w:cs="Times New Roman"/>
          <w:szCs w:val="24"/>
          <w:shd w:val="clear" w:color="auto" w:fill="FFFFFF"/>
        </w:rPr>
        <w:t xml:space="preserve"> global</w:t>
      </w:r>
      <w:r w:rsidRPr="00BD12E5">
        <w:rPr>
          <w:rFonts w:cs="Times New Roman"/>
          <w:szCs w:val="24"/>
          <w:shd w:val="clear" w:color="auto" w:fill="FFFFFF"/>
        </w:rPr>
        <w:t>.</w:t>
      </w:r>
      <w:r>
        <w:rPr>
          <w:rFonts w:cs="Times New Roman"/>
          <w:szCs w:val="24"/>
          <w:shd w:val="clear" w:color="auto" w:fill="FFFFFF"/>
        </w:rPr>
        <w:t xml:space="preserve"> </w:t>
      </w:r>
    </w:p>
    <w:p w:rsidR="00891C3A" w:rsidRDefault="0076364C" w:rsidP="00891C3A">
      <w:pPr>
        <w:spacing w:after="0" w:line="480" w:lineRule="auto"/>
        <w:ind w:firstLine="720"/>
        <w:rPr>
          <w:rFonts w:cs="Times New Roman"/>
          <w:szCs w:val="24"/>
          <w:shd w:val="clear" w:color="auto" w:fill="FFFFFF"/>
        </w:rPr>
      </w:pPr>
      <w:r w:rsidRPr="00BD12E5">
        <w:rPr>
          <w:rFonts w:cs="Times New Roman"/>
          <w:szCs w:val="24"/>
          <w:shd w:val="clear" w:color="auto" w:fill="FFFFFF"/>
        </w:rPr>
        <w:t>Dari dalam negeri, industri padat karya ini menjadi seperti terhimpit oleh masalah regulasi, terbelit masalah permodalan, infrastruktur, dan tentu saja persoalan ketenagakerjaan atau buruh.</w:t>
      </w:r>
      <w:r w:rsidRPr="00BD12E5">
        <w:rPr>
          <w:rStyle w:val="apple-converted-space"/>
          <w:rFonts w:cs="Times New Roman"/>
          <w:szCs w:val="24"/>
          <w:shd w:val="clear" w:color="auto" w:fill="FFFFFF"/>
        </w:rPr>
        <w:t> </w:t>
      </w:r>
      <w:r w:rsidRPr="00BD12E5">
        <w:rPr>
          <w:rFonts w:cs="Times New Roman"/>
          <w:szCs w:val="24"/>
          <w:shd w:val="clear" w:color="auto" w:fill="FFFFFF"/>
        </w:rPr>
        <w:t>Sementara dari faktor eksternal, krisis finansial di Eropa dan Amerika Serikat nyatanya telah memukul kinerja ekspor produk manufaktur, dan disaat yang sama juga menghambat produksi karena mayoritas bahan baku dan bahan penolong masih tergantung dengan produk impor. Itulah sebabnya, Asosiasi Pengusaha Indonesia (Apindo), melalui ketua umumnya, menyatakan rasa pesimisnya terhadap target pertumbuhan industri manufaktur yang ditetapkan oleh Kementerian Perindustrian sebesar 7% lebih sepanjang 2012 ini. Bahkan, Apindo memperkirakan pertumbuhan sektor manufaktur bisa menyusut dari pencapaian tahun lalu sebesar 7%. Hal ini tentu saja merujuk pada begitu banyak persoalan yang membelit industri manufaktur menyusul aksi</w:t>
      </w:r>
      <w:r w:rsidRPr="00BD12E5">
        <w:rPr>
          <w:rFonts w:cs="Times New Roman"/>
          <w:i/>
          <w:szCs w:val="24"/>
          <w:shd w:val="clear" w:color="auto" w:fill="FFFFFF"/>
        </w:rPr>
        <w:t xml:space="preserve"> sweeping</w:t>
      </w:r>
      <w:r w:rsidRPr="00BD12E5">
        <w:rPr>
          <w:rFonts w:cs="Times New Roman"/>
          <w:szCs w:val="24"/>
          <w:shd w:val="clear" w:color="auto" w:fill="FFFFFF"/>
        </w:rPr>
        <w:t xml:space="preserve"> yang marak dilakukan buruh belakangan </w:t>
      </w:r>
      <w:r>
        <w:rPr>
          <w:rFonts w:cs="Times New Roman"/>
          <w:szCs w:val="24"/>
          <w:shd w:val="clear" w:color="auto" w:fill="FFFFFF"/>
        </w:rPr>
        <w:t>ini.</w:t>
      </w:r>
    </w:p>
    <w:p w:rsidR="00891C3A" w:rsidRDefault="0076364C" w:rsidP="00891C3A">
      <w:pPr>
        <w:spacing w:after="0" w:line="480" w:lineRule="auto"/>
        <w:ind w:firstLine="720"/>
        <w:rPr>
          <w:rFonts w:cs="Times New Roman"/>
          <w:szCs w:val="24"/>
          <w:shd w:val="clear" w:color="auto" w:fill="FFFFFF"/>
        </w:rPr>
      </w:pPr>
      <w:r w:rsidRPr="00BD12E5">
        <w:rPr>
          <w:rFonts w:cs="Times New Roman"/>
          <w:szCs w:val="24"/>
          <w:shd w:val="clear" w:color="auto" w:fill="FFFFFF"/>
        </w:rPr>
        <w:t>Dengan demikian perusahaan manufaktur di Indonesia mengalami ketidak stabilan dalam segi permodalan, infrastruktur, dan persoalan ketenagakerjaan atau buruh.</w:t>
      </w:r>
      <w:r w:rsidRPr="00BD12E5">
        <w:rPr>
          <w:rStyle w:val="apple-converted-space"/>
          <w:rFonts w:cs="Times New Roman"/>
          <w:szCs w:val="24"/>
          <w:shd w:val="clear" w:color="auto" w:fill="FFFFFF"/>
        </w:rPr>
        <w:t> </w:t>
      </w:r>
      <w:r w:rsidRPr="00BD12E5">
        <w:rPr>
          <w:rFonts w:cs="Times New Roman"/>
          <w:szCs w:val="24"/>
        </w:rPr>
        <w:t xml:space="preserve"> Permasalahan diatas dapat menyebabkan perusahaan manufaktur sulit dalam mendapatkan modal untuk pembiayaan operasionalnya serta permasalahan tersebut menyebabkan pendapatan pada perusahaan menurun. Penurunan </w:t>
      </w:r>
      <w:r w:rsidRPr="00BD12E5">
        <w:rPr>
          <w:rFonts w:cs="Times New Roman"/>
          <w:szCs w:val="24"/>
        </w:rPr>
        <w:lastRenderedPageBreak/>
        <w:t>pendapatan (laba) menjadi salah satu faktor pertimbangan investor untuk menanamkan investasinya</w:t>
      </w:r>
      <w:r w:rsidRPr="00BD12E5">
        <w:rPr>
          <w:rFonts w:cs="Times New Roman"/>
          <w:szCs w:val="24"/>
          <w:shd w:val="clear" w:color="auto" w:fill="FFFFFF"/>
        </w:rPr>
        <w:t>. Untuk menanamkan investasinya selain dari pendapatan (laba) perusahaan seorang investor melihat dari segi pembagian keuntungan yang akan didapatkan atas investasinya yaitu pembagian dividen. Dengan berkurangnya minat para investor dalam menanamkan investasinya maka akan mempengaruhi nilai perusahaan atau harga saham perusahaan.</w:t>
      </w:r>
    </w:p>
    <w:p w:rsidR="00891C3A" w:rsidRDefault="0076364C" w:rsidP="00891C3A">
      <w:pPr>
        <w:spacing w:after="0" w:line="480" w:lineRule="auto"/>
        <w:ind w:firstLine="720"/>
        <w:rPr>
          <w:rFonts w:cs="Times New Roman"/>
          <w:szCs w:val="24"/>
        </w:rPr>
      </w:pPr>
      <w:r w:rsidRPr="00BD12E5">
        <w:rPr>
          <w:rFonts w:cs="Times New Roman"/>
          <w:szCs w:val="24"/>
          <w:shd w:val="clear" w:color="auto" w:fill="FFFFFF"/>
        </w:rPr>
        <w:t xml:space="preserve">Tujuan perusahaan adalah memaksimalkan nilai perusahaan, atau harga saham perusahaan. Selain hal tersebut tujuan dari perusahaan yaitu mendapatkan laba semaksimal mungkin. Laba yang didapatkan perusahaan selanjutnya akan dibagikan kepada pemegang saham ataupun ditahan guna untuk pendanaan dimasa yang akan datang. Dalam proses pembagian laba tersebut terdapat beberapa masalah yang sering dihadapi oleh setiap perusahaan diantaranya mengenai keputusan pembagian dividen serta permasalahan internal antara </w:t>
      </w:r>
      <w:r w:rsidRPr="0080368F">
        <w:rPr>
          <w:rFonts w:cs="Times New Roman"/>
          <w:szCs w:val="24"/>
          <w:shd w:val="clear" w:color="auto" w:fill="FFFFFF"/>
        </w:rPr>
        <w:t xml:space="preserve">manajemen dengan  pemegang saham yang biasa disebut dengan </w:t>
      </w:r>
      <w:r w:rsidRPr="0080368F">
        <w:rPr>
          <w:rFonts w:cs="Times New Roman"/>
          <w:i/>
          <w:szCs w:val="24"/>
          <w:shd w:val="clear" w:color="auto" w:fill="FFFFFF"/>
        </w:rPr>
        <w:t>agency problem</w:t>
      </w:r>
      <w:r w:rsidRPr="0080368F">
        <w:rPr>
          <w:rFonts w:cs="Times New Roman"/>
          <w:szCs w:val="24"/>
          <w:shd w:val="clear" w:color="auto" w:fill="FFFFFF"/>
        </w:rPr>
        <w:t>.</w:t>
      </w:r>
    </w:p>
    <w:p w:rsidR="00891C3A" w:rsidRDefault="0080368F" w:rsidP="00891C3A">
      <w:pPr>
        <w:spacing w:after="0" w:line="480" w:lineRule="auto"/>
        <w:ind w:firstLine="720"/>
        <w:rPr>
          <w:rFonts w:cs="Times New Roman"/>
          <w:szCs w:val="24"/>
        </w:rPr>
      </w:pPr>
      <w:r w:rsidRPr="0080368F">
        <w:rPr>
          <w:rFonts w:cs="Times New Roman"/>
          <w:szCs w:val="24"/>
        </w:rPr>
        <w:t>Profitabilitas adalah kemampuan perusahaan memperoleh laba dalam hubungannya dengan penjualan, total aktiva maupun modal sendiri (Sartono, 2001</w:t>
      </w:r>
      <w:r>
        <w:rPr>
          <w:rFonts w:cs="Times New Roman"/>
          <w:szCs w:val="24"/>
        </w:rPr>
        <w:t xml:space="preserve">:111). </w:t>
      </w:r>
      <w:r w:rsidRPr="0080368F">
        <w:rPr>
          <w:rFonts w:cs="Times New Roman"/>
          <w:szCs w:val="24"/>
        </w:rPr>
        <w:t>Weston dan Copeland (2008</w:t>
      </w:r>
      <w:r>
        <w:rPr>
          <w:rFonts w:cs="Times New Roman"/>
          <w:szCs w:val="24"/>
        </w:rPr>
        <w:t>:201</w:t>
      </w:r>
      <w:r w:rsidRPr="0080368F">
        <w:rPr>
          <w:rFonts w:cs="Times New Roman"/>
          <w:szCs w:val="24"/>
        </w:rPr>
        <w:t>) mendefinisikan probabilitas sejauh mana perusahaan menghasilkan laba dari penjualan dan investasi perusahaan.</w:t>
      </w:r>
    </w:p>
    <w:p w:rsidR="00891C3A" w:rsidRDefault="00F62A17" w:rsidP="00891C3A">
      <w:pPr>
        <w:spacing w:after="0" w:line="480" w:lineRule="auto"/>
        <w:ind w:firstLine="720"/>
        <w:rPr>
          <w:rFonts w:cs="Times New Roman"/>
          <w:szCs w:val="24"/>
        </w:rPr>
      </w:pPr>
      <w:r w:rsidRPr="00F62A17">
        <w:rPr>
          <w:rFonts w:cs="Times New Roman"/>
          <w:szCs w:val="24"/>
        </w:rPr>
        <w:t>Menurut Brigham dan Houston (2001</w:t>
      </w:r>
      <w:r>
        <w:rPr>
          <w:rFonts w:cs="Times New Roman"/>
          <w:szCs w:val="24"/>
        </w:rPr>
        <w:t>:106</w:t>
      </w:r>
      <w:r w:rsidRPr="00F62A17">
        <w:rPr>
          <w:rFonts w:cs="Times New Roman"/>
          <w:szCs w:val="24"/>
        </w:rPr>
        <w:t xml:space="preserve">) </w:t>
      </w:r>
      <w:r w:rsidRPr="00F62A17">
        <w:rPr>
          <w:rFonts w:cs="Times New Roman"/>
          <w:i/>
          <w:iCs/>
          <w:szCs w:val="24"/>
        </w:rPr>
        <w:t xml:space="preserve">Return on Equity </w:t>
      </w:r>
      <w:r w:rsidRPr="00F62A17">
        <w:rPr>
          <w:rFonts w:cs="Times New Roman"/>
          <w:szCs w:val="24"/>
        </w:rPr>
        <w:t>(ROE) adalah rasio laba bersih setelah pajak terhadap modal sendiri. Rasio ini mengukur tingkat pengembalian atas investasi bagi para pemegang saham. Sedangkan ROA adalah rasio untuk mengukur kemampuan perusahaan dalam menghasilkan laba yang berasal dari aktivitas investasi.</w:t>
      </w:r>
    </w:p>
    <w:p w:rsidR="00891C3A" w:rsidRDefault="0076364C" w:rsidP="00891C3A">
      <w:pPr>
        <w:spacing w:after="0" w:line="480" w:lineRule="auto"/>
        <w:ind w:firstLine="720"/>
        <w:rPr>
          <w:rFonts w:eastAsia="Times New Roman" w:cs="Times New Roman"/>
          <w:szCs w:val="24"/>
          <w:lang w:eastAsia="id-ID"/>
        </w:rPr>
      </w:pPr>
      <w:r w:rsidRPr="00F62A17">
        <w:rPr>
          <w:rFonts w:cs="Times New Roman"/>
          <w:szCs w:val="24"/>
        </w:rPr>
        <w:lastRenderedPageBreak/>
        <w:t xml:space="preserve">Untuk meningkatkan nilai suatu perusahaan yang dapat meningkatkan kemakmuran pemilik atau pemegang saham melalu kebijakan keuangan. Seperti kebijakan dividen suatu perusahaan merupakan </w:t>
      </w:r>
      <w:r w:rsidRPr="00F62A17">
        <w:rPr>
          <w:rFonts w:eastAsia="Times New Roman" w:cs="Times New Roman"/>
          <w:szCs w:val="24"/>
          <w:lang w:eastAsia="id-ID"/>
        </w:rPr>
        <w:t>keputusan apakah laba yang diperoleh perusahaan pada akhir tahun akan dibagikan kepada pemegang saham  dalam bentuk dividen atau akan ditahan untuk menambah modal guna pembiayaan investasi di masa yang akan datang. Martono dan Harjito (2007:253)</w:t>
      </w:r>
      <w:r w:rsidR="00891C3A">
        <w:rPr>
          <w:rFonts w:eastAsia="Times New Roman" w:cs="Times New Roman"/>
          <w:szCs w:val="24"/>
          <w:lang w:eastAsia="id-ID"/>
        </w:rPr>
        <w:t>.</w:t>
      </w:r>
    </w:p>
    <w:p w:rsidR="00891C3A" w:rsidRDefault="0076364C" w:rsidP="00891C3A">
      <w:pPr>
        <w:spacing w:after="0" w:line="480" w:lineRule="auto"/>
        <w:ind w:firstLine="720"/>
        <w:rPr>
          <w:rFonts w:cs="Times New Roman"/>
          <w:szCs w:val="24"/>
        </w:rPr>
      </w:pPr>
      <w:r w:rsidRPr="00F62A17">
        <w:rPr>
          <w:rFonts w:cs="Times New Roman"/>
          <w:szCs w:val="24"/>
        </w:rPr>
        <w:t>Kebijakan tersebut dibuat oleh manajer keuangan yang akan menentukan</w:t>
      </w:r>
      <w:r w:rsidRPr="00BD12E5">
        <w:rPr>
          <w:rFonts w:cs="Times New Roman"/>
          <w:szCs w:val="24"/>
        </w:rPr>
        <w:t xml:space="preserve"> bagaimana performa perusahaan tersebut dalam memaksimalkan kesejahteraan para pemegang saham. Setiap kegiatan atau kebijakan yang akan diambil atau dilaksanakan di tuntut dapat meningkatkan efisiensi serta efektivitas perusahaan. Sehingga manajemen perusahaan harus melakukan evaluasi mengenai aktivitas dan kegiatan yang dilakukan dan terus melakukan perbaikan untuk meningkatkan kinerja perusahaan. Kebijakan dividen menurut Subramanyam &amp; Wild (2010:45) diukur dengan rumus </w:t>
      </w:r>
      <w:r w:rsidRPr="00BD12E5">
        <w:rPr>
          <w:rFonts w:cs="Times New Roman"/>
          <w:i/>
          <w:szCs w:val="24"/>
        </w:rPr>
        <w:t>Dividen Payout Ratio</w:t>
      </w:r>
      <w:r w:rsidRPr="00BD12E5">
        <w:rPr>
          <w:rFonts w:cs="Times New Roman"/>
          <w:szCs w:val="24"/>
        </w:rPr>
        <w:t xml:space="preserve"> (DPR) yaitu perbandingan antara dividen tunai persaham dengan laba persaham.</w:t>
      </w:r>
    </w:p>
    <w:p w:rsidR="00891C3A" w:rsidRDefault="0076364C" w:rsidP="00891C3A">
      <w:pPr>
        <w:spacing w:after="0" w:line="480" w:lineRule="auto"/>
        <w:ind w:firstLine="720"/>
        <w:rPr>
          <w:rFonts w:cs="Times New Roman"/>
          <w:szCs w:val="24"/>
        </w:rPr>
      </w:pPr>
      <w:r w:rsidRPr="00BD12E5">
        <w:rPr>
          <w:rFonts w:cs="Times New Roman"/>
          <w:szCs w:val="24"/>
        </w:rPr>
        <w:t xml:space="preserve">Selain kebijakan dividen, kebijakan hutang juga merupakan salah satu faktor yang mempengaruhi nilai perusahaan. Menurut </w:t>
      </w:r>
      <w:r>
        <w:rPr>
          <w:rFonts w:eastAsia="Times New Roman" w:cs="Times New Roman"/>
          <w:szCs w:val="24"/>
          <w:lang w:eastAsia="id-ID"/>
        </w:rPr>
        <w:t xml:space="preserve">Weston dan Copeland (1996) dalam Herawati (2013) </w:t>
      </w:r>
      <w:r w:rsidRPr="00BD12E5">
        <w:rPr>
          <w:rFonts w:eastAsia="Times New Roman" w:cs="Times New Roman"/>
          <w:szCs w:val="24"/>
          <w:lang w:eastAsia="id-ID"/>
        </w:rPr>
        <w:t>pada prinsipnya setiap perusahaan membutuhkan dana dan pemenuhan dana tersebut da</w:t>
      </w:r>
      <w:r>
        <w:rPr>
          <w:rFonts w:eastAsia="Times New Roman" w:cs="Times New Roman"/>
          <w:szCs w:val="24"/>
          <w:lang w:eastAsia="id-ID"/>
        </w:rPr>
        <w:t>pat berasal da</w:t>
      </w:r>
      <w:r w:rsidRPr="00BD12E5">
        <w:rPr>
          <w:rFonts w:eastAsia="Times New Roman" w:cs="Times New Roman"/>
          <w:szCs w:val="24"/>
          <w:lang w:eastAsia="id-ID"/>
        </w:rPr>
        <w:t xml:space="preserve">ri sumber interen ataupun sumber ekstern. Kebijakan hutang perlu dikelola karena penggunaan hutang yang tinggi akan meningkatkan nilai perusahaan karena penggunaan hutang dapat menghemat pajak. Penggunaan hutang yang tinggi juga dapat menurunkan nilai </w:t>
      </w:r>
      <w:r w:rsidRPr="002B60D1">
        <w:rPr>
          <w:rFonts w:eastAsia="Times New Roman" w:cs="Times New Roman"/>
          <w:szCs w:val="24"/>
          <w:lang w:eastAsia="id-ID"/>
        </w:rPr>
        <w:t>perusahaan karena adanya kemungkinan timbulnya biaya</w:t>
      </w:r>
      <w:r w:rsidR="00891C3A">
        <w:rPr>
          <w:rFonts w:eastAsia="Times New Roman" w:cs="Times New Roman"/>
          <w:szCs w:val="24"/>
          <w:lang w:eastAsia="id-ID"/>
        </w:rPr>
        <w:t xml:space="preserve"> kepailitan dan biaya keagenan. </w:t>
      </w:r>
      <w:r w:rsidRPr="002B60D1">
        <w:rPr>
          <w:rFonts w:eastAsia="Times New Roman" w:cs="Times New Roman"/>
          <w:szCs w:val="24"/>
          <w:lang w:eastAsia="id-ID"/>
        </w:rPr>
        <w:t xml:space="preserve">Kebijakan hutang </w:t>
      </w:r>
      <w:r w:rsidRPr="002B60D1">
        <w:rPr>
          <w:rFonts w:cs="Times New Roman"/>
          <w:szCs w:val="24"/>
        </w:rPr>
        <w:t xml:space="preserve">menurut Subramanyam &amp; Wild (2010:44) diukur dengan rumus </w:t>
      </w:r>
      <w:r w:rsidRPr="002B60D1">
        <w:rPr>
          <w:rFonts w:cs="Times New Roman"/>
          <w:i/>
          <w:szCs w:val="24"/>
        </w:rPr>
        <w:t xml:space="preserve">Debt to </w:t>
      </w:r>
      <w:r w:rsidRPr="002B60D1">
        <w:rPr>
          <w:rFonts w:cs="Times New Roman"/>
          <w:i/>
          <w:szCs w:val="24"/>
        </w:rPr>
        <w:lastRenderedPageBreak/>
        <w:t>Equity Ratio</w:t>
      </w:r>
      <w:r w:rsidRPr="002B60D1">
        <w:rPr>
          <w:rFonts w:cs="Times New Roman"/>
          <w:szCs w:val="24"/>
        </w:rPr>
        <w:t xml:space="preserve"> (DER) merupakan perbandingan antara total kewajiban dengan ekuitas pemegang saham.</w:t>
      </w:r>
    </w:p>
    <w:p w:rsidR="00891C3A" w:rsidRDefault="002B60D1" w:rsidP="00891C3A">
      <w:pPr>
        <w:spacing w:after="0" w:line="480" w:lineRule="auto"/>
        <w:ind w:firstLine="720"/>
        <w:rPr>
          <w:rFonts w:cs="Times New Roman"/>
          <w:szCs w:val="24"/>
        </w:rPr>
      </w:pPr>
      <w:r w:rsidRPr="002B60D1">
        <w:rPr>
          <w:rFonts w:cs="Times New Roman"/>
          <w:szCs w:val="24"/>
        </w:rPr>
        <w:t>Semakin tinggi nilai perusahaan, dikatakan bertambahnya kemakmuran pemegang yang akan diterima oleh pemilik perusahaan. Nilai perusahaan dianggap penting dapat mencermin</w:t>
      </w:r>
      <w:r>
        <w:rPr>
          <w:rFonts w:cs="Times New Roman"/>
          <w:szCs w:val="24"/>
        </w:rPr>
        <w:t xml:space="preserve">kan kinerja perusahaan sehingga </w:t>
      </w:r>
      <w:r w:rsidRPr="002B60D1">
        <w:rPr>
          <w:rFonts w:cs="Times New Roman"/>
          <w:szCs w:val="24"/>
        </w:rPr>
        <w:t>mampu mempengaruhi persepsi dari investor terhadap perusahaan Peningkatan harga saham mempengaruhi nilai perusahaan secara maksimum sehingga memberikan kemakmuran bagi pemegang saham ketika harga saham tinggi, maka kemakmuran pemegang sahamnya semakin tinggi. (Salvatore,2011:9).</w:t>
      </w:r>
    </w:p>
    <w:p w:rsidR="00891C3A" w:rsidRDefault="0076364C" w:rsidP="00891C3A">
      <w:pPr>
        <w:spacing w:after="0" w:line="480" w:lineRule="auto"/>
        <w:ind w:firstLine="720"/>
        <w:rPr>
          <w:rFonts w:cs="Times New Roman"/>
          <w:szCs w:val="24"/>
        </w:rPr>
      </w:pPr>
      <w:r w:rsidRPr="00BD12E5">
        <w:rPr>
          <w:rFonts w:eastAsia="Times New Roman" w:cs="Times New Roman"/>
          <w:szCs w:val="24"/>
          <w:lang w:eastAsia="id-ID"/>
        </w:rPr>
        <w:t xml:space="preserve">Nilai perusahaan itu sendiri, menurut </w:t>
      </w:r>
      <w:r w:rsidRPr="00BD12E5">
        <w:rPr>
          <w:rFonts w:cs="Times New Roman"/>
          <w:szCs w:val="24"/>
        </w:rPr>
        <w:t xml:space="preserve">Fuad, Christine (2006:23) merupakan harga jual perusahaan yang dianggap layak oleh calon investor sehingga ia mau membayarnya, jika suatu perusahaan akan di jual. Nilai perusahaan di rumuskan dengan </w:t>
      </w:r>
      <w:r w:rsidRPr="00BD12E5">
        <w:rPr>
          <w:rFonts w:cs="Times New Roman"/>
          <w:i/>
          <w:szCs w:val="24"/>
        </w:rPr>
        <w:t>Price to Book Value</w:t>
      </w:r>
      <w:r w:rsidRPr="00BD12E5">
        <w:rPr>
          <w:rFonts w:cs="Times New Roman"/>
          <w:szCs w:val="24"/>
        </w:rPr>
        <w:t xml:space="preserve"> (PBV) yang merupakan perbandingan antara harga pasar dari suatu saham dengan nilai buku. Adapun yang dimaksud dengan nilai buku adalah perbandingan antara modal dengan jumlah saham yang beredar. Berdasarkan nilai bukunya, PBV menunjukan seberapa besar suatu perusahaan mampu menciptakan nilai yang relatif terhadap jumlah modal yang diinvestasikan. </w:t>
      </w:r>
    </w:p>
    <w:p w:rsidR="00A61FD8" w:rsidRPr="008D4888" w:rsidRDefault="0076364C" w:rsidP="00891C3A">
      <w:pPr>
        <w:spacing w:after="0" w:line="480" w:lineRule="auto"/>
        <w:ind w:firstLine="720"/>
        <w:rPr>
          <w:rFonts w:cs="Times New Roman"/>
          <w:szCs w:val="24"/>
        </w:rPr>
      </w:pPr>
      <w:r w:rsidRPr="00BD12E5">
        <w:rPr>
          <w:rFonts w:cs="Times New Roman"/>
          <w:szCs w:val="24"/>
        </w:rPr>
        <w:t xml:space="preserve">Kinerja perusahaan dapat dilihat dari </w:t>
      </w:r>
      <w:r w:rsidRPr="00BD12E5">
        <w:rPr>
          <w:rFonts w:cs="Times New Roman"/>
          <w:i/>
          <w:szCs w:val="24"/>
        </w:rPr>
        <w:t>Price to Book Value</w:t>
      </w:r>
      <w:r w:rsidRPr="00BD12E5">
        <w:rPr>
          <w:rFonts w:cs="Times New Roman"/>
          <w:szCs w:val="24"/>
        </w:rPr>
        <w:t xml:space="preserve"> (PBV) dengan melihat rasio keuangan perusahaan. Rasio-rasio keuangan yang digunakan dalam penelitian ini adalah </w:t>
      </w:r>
      <w:r w:rsidR="00A61FD8">
        <w:rPr>
          <w:rFonts w:cs="Times New Roman"/>
          <w:szCs w:val="24"/>
        </w:rPr>
        <w:t xml:space="preserve">profitabilitas yang dihitung dengan </w:t>
      </w:r>
      <w:r w:rsidR="0080594D" w:rsidRPr="0080594D">
        <w:rPr>
          <w:rFonts w:cs="Times New Roman"/>
          <w:i/>
          <w:szCs w:val="24"/>
        </w:rPr>
        <w:t>Return On Equity</w:t>
      </w:r>
      <w:r w:rsidR="0080594D">
        <w:rPr>
          <w:rFonts w:cs="Times New Roman"/>
          <w:szCs w:val="24"/>
        </w:rPr>
        <w:t xml:space="preserve"> (ROE) </w:t>
      </w:r>
      <w:r w:rsidRPr="00BD12E5">
        <w:rPr>
          <w:rFonts w:cs="Times New Roman"/>
          <w:szCs w:val="24"/>
        </w:rPr>
        <w:t xml:space="preserve">kebijakan dividen yang dihitung dengan </w:t>
      </w:r>
      <w:r w:rsidRPr="00BD12E5">
        <w:rPr>
          <w:rFonts w:cs="Times New Roman"/>
          <w:i/>
          <w:szCs w:val="24"/>
        </w:rPr>
        <w:t>Dividen Payout Ratio</w:t>
      </w:r>
      <w:r w:rsidRPr="00BD12E5">
        <w:rPr>
          <w:rFonts w:cs="Times New Roman"/>
          <w:szCs w:val="24"/>
        </w:rPr>
        <w:t xml:space="preserve"> (DPR), kebijakan hutang yang diitung dengan </w:t>
      </w:r>
      <w:r w:rsidRPr="00BD12E5">
        <w:rPr>
          <w:rFonts w:cs="Times New Roman"/>
          <w:i/>
          <w:szCs w:val="24"/>
        </w:rPr>
        <w:t>Debt to Equity Ratio</w:t>
      </w:r>
      <w:r w:rsidRPr="00BD12E5">
        <w:rPr>
          <w:rFonts w:cs="Times New Roman"/>
          <w:szCs w:val="24"/>
        </w:rPr>
        <w:t xml:space="preserve"> (DER) sedangkan perusahaan dihitung dengan </w:t>
      </w:r>
      <w:r w:rsidRPr="00BD12E5">
        <w:rPr>
          <w:rFonts w:cs="Times New Roman"/>
          <w:i/>
          <w:szCs w:val="24"/>
        </w:rPr>
        <w:t>Price to Book Value</w:t>
      </w:r>
      <w:r>
        <w:rPr>
          <w:rFonts w:cs="Times New Roman"/>
          <w:szCs w:val="24"/>
        </w:rPr>
        <w:t xml:space="preserve"> (PBV).</w:t>
      </w:r>
    </w:p>
    <w:p w:rsidR="00394D4B" w:rsidRDefault="00DB643E" w:rsidP="00394D4B">
      <w:pPr>
        <w:rPr>
          <w:rFonts w:cs="Times New Roman"/>
          <w:szCs w:val="24"/>
        </w:rPr>
      </w:pPr>
      <w:r w:rsidRPr="00CA4C0E">
        <w:rPr>
          <w:rFonts w:cs="Times New Roman"/>
          <w:b/>
          <w:noProof/>
          <w:color w:val="FF0000"/>
          <w:szCs w:val="24"/>
          <w:lang w:eastAsia="id-ID"/>
        </w:rPr>
        <w:lastRenderedPageBreak/>
        <w:drawing>
          <wp:inline distT="0" distB="0" distL="0" distR="0" wp14:anchorId="38F82A3C" wp14:editId="23791BE3">
            <wp:extent cx="5039995" cy="2939997"/>
            <wp:effectExtent l="0" t="0" r="27305" b="133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D4888" w:rsidRDefault="008D4888" w:rsidP="004400E0">
      <w:pPr>
        <w:spacing w:after="0" w:line="240" w:lineRule="auto"/>
        <w:jc w:val="center"/>
        <w:rPr>
          <w:rFonts w:cs="Times New Roman"/>
          <w:b/>
          <w:szCs w:val="24"/>
        </w:rPr>
      </w:pPr>
      <w:r w:rsidRPr="003B334F">
        <w:rPr>
          <w:rFonts w:cs="Times New Roman"/>
          <w:b/>
          <w:szCs w:val="24"/>
        </w:rPr>
        <w:t>Gambar 1.1</w:t>
      </w:r>
    </w:p>
    <w:p w:rsidR="008D4888" w:rsidRPr="002747B6" w:rsidRDefault="008D4888" w:rsidP="00654948">
      <w:pPr>
        <w:spacing w:after="0" w:line="240" w:lineRule="auto"/>
        <w:jc w:val="center"/>
        <w:rPr>
          <w:rFonts w:cs="Times New Roman"/>
          <w:b/>
          <w:szCs w:val="24"/>
        </w:rPr>
      </w:pPr>
      <w:r>
        <w:rPr>
          <w:rFonts w:cs="Times New Roman"/>
          <w:b/>
          <w:szCs w:val="24"/>
        </w:rPr>
        <w:t>Grafik Perusahaan TKIM (</w:t>
      </w:r>
      <w:r w:rsidRPr="002747B6">
        <w:rPr>
          <w:rFonts w:cs="Times New Roman"/>
          <w:b/>
          <w:szCs w:val="24"/>
        </w:rPr>
        <w:t>Pabrik Kertas Tjiwi Kimia Tbk</w:t>
      </w:r>
      <w:r>
        <w:rPr>
          <w:rFonts w:cs="Times New Roman"/>
          <w:b/>
          <w:szCs w:val="24"/>
        </w:rPr>
        <w:t>)</w:t>
      </w:r>
    </w:p>
    <w:p w:rsidR="008D4888" w:rsidRDefault="00DB643E" w:rsidP="004400E0">
      <w:pPr>
        <w:spacing w:after="0" w:line="240" w:lineRule="auto"/>
        <w:jc w:val="center"/>
        <w:rPr>
          <w:rFonts w:cs="Times New Roman"/>
          <w:b/>
          <w:szCs w:val="24"/>
        </w:rPr>
      </w:pPr>
      <w:r w:rsidRPr="008D4888">
        <w:rPr>
          <w:rFonts w:cs="Times New Roman"/>
          <w:b/>
          <w:szCs w:val="24"/>
        </w:rPr>
        <w:t xml:space="preserve">Dilihat pada </w:t>
      </w:r>
      <w:r>
        <w:rPr>
          <w:rFonts w:cs="Times New Roman"/>
          <w:b/>
          <w:szCs w:val="24"/>
        </w:rPr>
        <w:t>ROE,DER,DPR dan PBV</w:t>
      </w:r>
    </w:p>
    <w:p w:rsidR="00AC2499" w:rsidRDefault="00AC2499" w:rsidP="00AC2499">
      <w:pPr>
        <w:autoSpaceDE w:val="0"/>
        <w:autoSpaceDN w:val="0"/>
        <w:adjustRightInd w:val="0"/>
        <w:spacing w:after="0" w:line="480" w:lineRule="auto"/>
        <w:rPr>
          <w:rFonts w:cs="Times New Roman"/>
          <w:szCs w:val="24"/>
        </w:rPr>
      </w:pPr>
    </w:p>
    <w:p w:rsidR="00AC2499" w:rsidRDefault="00EC7B64" w:rsidP="00AC2499">
      <w:pPr>
        <w:autoSpaceDE w:val="0"/>
        <w:autoSpaceDN w:val="0"/>
        <w:adjustRightInd w:val="0"/>
        <w:spacing w:after="0" w:line="480" w:lineRule="auto"/>
        <w:ind w:firstLine="720"/>
        <w:rPr>
          <w:rFonts w:cs="Times New Roman"/>
          <w:szCs w:val="24"/>
        </w:rPr>
      </w:pPr>
      <w:r>
        <w:rPr>
          <w:rFonts w:cs="Times New Roman"/>
          <w:szCs w:val="24"/>
        </w:rPr>
        <w:t xml:space="preserve">Berdasarkan gambar 1.1 di atas dapat dilihat bahwa perusahaan TKIM (Pabrik Kertas Tjiwi Kimia Tbk) tahun 2012 ke 2013 ROE nya mengalami penurunan </w:t>
      </w:r>
      <w:r w:rsidR="006413AF">
        <w:rPr>
          <w:rFonts w:cs="Times New Roman"/>
          <w:szCs w:val="24"/>
        </w:rPr>
        <w:t>sebesar</w:t>
      </w:r>
      <w:r w:rsidR="007D0AC7">
        <w:rPr>
          <w:rFonts w:cs="Times New Roman"/>
          <w:szCs w:val="24"/>
        </w:rPr>
        <w:t xml:space="preserve"> </w:t>
      </w:r>
      <w:r w:rsidR="006413AF">
        <w:rPr>
          <w:rFonts w:cs="Times New Roman"/>
          <w:szCs w:val="24"/>
        </w:rPr>
        <w:t>1,12</w:t>
      </w:r>
      <w:r w:rsidR="009669B6">
        <w:rPr>
          <w:rFonts w:cs="Times New Roman"/>
          <w:szCs w:val="24"/>
        </w:rPr>
        <w:t>%</w:t>
      </w:r>
      <w:r w:rsidR="006413AF">
        <w:rPr>
          <w:rFonts w:cs="Times New Roman"/>
          <w:szCs w:val="24"/>
        </w:rPr>
        <w:t xml:space="preserve"> kemudian tahun 2012 ke 2013 DPR nya mengalami penurunan sebesar 5,89</w:t>
      </w:r>
      <w:r w:rsidR="009669B6">
        <w:rPr>
          <w:rFonts w:cs="Times New Roman"/>
          <w:szCs w:val="24"/>
        </w:rPr>
        <w:t>%</w:t>
      </w:r>
      <w:r w:rsidR="006413AF">
        <w:rPr>
          <w:rFonts w:cs="Times New Roman"/>
          <w:szCs w:val="24"/>
        </w:rPr>
        <w:t xml:space="preserve"> lalu tahun 2012 ke 2013 DER nya mengalami penurunan sebesar 0,02</w:t>
      </w:r>
      <w:r w:rsidR="009669B6">
        <w:rPr>
          <w:rFonts w:cs="Times New Roman"/>
          <w:szCs w:val="24"/>
        </w:rPr>
        <w:t>%</w:t>
      </w:r>
      <w:r w:rsidR="006413AF">
        <w:rPr>
          <w:rFonts w:cs="Times New Roman"/>
          <w:szCs w:val="24"/>
        </w:rPr>
        <w:t xml:space="preserve"> dan tahun 2012 ke 2013 PBV nya mengalami kenaikan sebesar 17,28</w:t>
      </w:r>
      <w:r w:rsidR="009669B6">
        <w:rPr>
          <w:rFonts w:cs="Times New Roman"/>
          <w:szCs w:val="24"/>
        </w:rPr>
        <w:t>%</w:t>
      </w:r>
      <w:r w:rsidR="006413AF">
        <w:rPr>
          <w:rFonts w:cs="Times New Roman"/>
          <w:szCs w:val="24"/>
        </w:rPr>
        <w:t>. Kemudian tahun 2013 ke 2014 ROE nya mengalami penurunan sebesar 1,18</w:t>
      </w:r>
      <w:r w:rsidR="009669B6">
        <w:rPr>
          <w:rFonts w:cs="Times New Roman"/>
          <w:szCs w:val="24"/>
        </w:rPr>
        <w:t>%</w:t>
      </w:r>
      <w:r w:rsidR="006413AF">
        <w:rPr>
          <w:rFonts w:cs="Times New Roman"/>
          <w:szCs w:val="24"/>
        </w:rPr>
        <w:t xml:space="preserve"> kemudian tahun 2013 ke 2014 DPR nya mengalami kenaikan sebesar 6,46</w:t>
      </w:r>
      <w:r w:rsidR="009669B6">
        <w:rPr>
          <w:rFonts w:cs="Times New Roman"/>
          <w:szCs w:val="24"/>
        </w:rPr>
        <w:t>%</w:t>
      </w:r>
      <w:r w:rsidR="006413AF">
        <w:rPr>
          <w:rFonts w:cs="Times New Roman"/>
          <w:szCs w:val="24"/>
        </w:rPr>
        <w:t xml:space="preserve"> lalu tahun 2013 ke 2014 DER nya mengalami penurunan sebesar 0,35</w:t>
      </w:r>
      <w:r w:rsidR="009669B6">
        <w:rPr>
          <w:rFonts w:cs="Times New Roman"/>
          <w:szCs w:val="24"/>
        </w:rPr>
        <w:t>%</w:t>
      </w:r>
      <w:r w:rsidR="006413AF">
        <w:rPr>
          <w:rFonts w:cs="Times New Roman"/>
          <w:szCs w:val="24"/>
        </w:rPr>
        <w:t xml:space="preserve"> dan tahun 2013 ke 2014 PBV nya mengalami </w:t>
      </w:r>
      <w:r w:rsidR="00E45BD2">
        <w:rPr>
          <w:rFonts w:cs="Times New Roman"/>
          <w:szCs w:val="24"/>
        </w:rPr>
        <w:t>penurunan sebesar 29,98</w:t>
      </w:r>
      <w:r w:rsidR="009669B6">
        <w:rPr>
          <w:rFonts w:cs="Times New Roman"/>
          <w:szCs w:val="24"/>
        </w:rPr>
        <w:t>%</w:t>
      </w:r>
      <w:r w:rsidR="00E45BD2">
        <w:rPr>
          <w:rFonts w:cs="Times New Roman"/>
          <w:szCs w:val="24"/>
        </w:rPr>
        <w:t>. Kemudian tahun 2014 ke 2015 ROE nya mengalami penurunan sebesar 2,05</w:t>
      </w:r>
      <w:r w:rsidR="009669B6">
        <w:rPr>
          <w:rFonts w:cs="Times New Roman"/>
          <w:szCs w:val="24"/>
        </w:rPr>
        <w:t>%</w:t>
      </w:r>
      <w:r w:rsidR="00E45BD2">
        <w:rPr>
          <w:rFonts w:cs="Times New Roman"/>
          <w:szCs w:val="24"/>
        </w:rPr>
        <w:t xml:space="preserve"> kemudian tahun 2014 ke 2015 DPR nya mengalami kenaikan sebesar 115,03</w:t>
      </w:r>
      <w:r w:rsidR="009669B6">
        <w:rPr>
          <w:rFonts w:cs="Times New Roman"/>
          <w:szCs w:val="24"/>
        </w:rPr>
        <w:t>%</w:t>
      </w:r>
      <w:r w:rsidR="00E45BD2">
        <w:rPr>
          <w:rFonts w:cs="Times New Roman"/>
          <w:szCs w:val="24"/>
        </w:rPr>
        <w:t xml:space="preserve"> lalu tahun 2014 ke 2015 DER nya mengalami penurunan </w:t>
      </w:r>
      <w:r w:rsidR="007D0AC7">
        <w:rPr>
          <w:rFonts w:cs="Times New Roman"/>
          <w:szCs w:val="24"/>
        </w:rPr>
        <w:t xml:space="preserve">sebesar </w:t>
      </w:r>
      <w:r w:rsidR="00E45BD2">
        <w:rPr>
          <w:rFonts w:cs="Times New Roman"/>
          <w:szCs w:val="24"/>
        </w:rPr>
        <w:t>0,1</w:t>
      </w:r>
      <w:r w:rsidR="009669B6">
        <w:rPr>
          <w:rFonts w:cs="Times New Roman"/>
          <w:szCs w:val="24"/>
        </w:rPr>
        <w:t>%</w:t>
      </w:r>
      <w:r w:rsidR="00E45BD2">
        <w:rPr>
          <w:rFonts w:cs="Times New Roman"/>
          <w:szCs w:val="24"/>
        </w:rPr>
        <w:t xml:space="preserve"> dan tahun 2014 ke 2015 PBV nya mengalami kenaikan sebesar 9,1</w:t>
      </w:r>
      <w:r w:rsidR="009669B6">
        <w:rPr>
          <w:rFonts w:cs="Times New Roman"/>
          <w:szCs w:val="24"/>
        </w:rPr>
        <w:t>%</w:t>
      </w:r>
      <w:r w:rsidR="00E45BD2">
        <w:rPr>
          <w:rFonts w:cs="Times New Roman"/>
          <w:szCs w:val="24"/>
        </w:rPr>
        <w:t xml:space="preserve">. Kemudian tahun 2015 ke 2016 ROE nya </w:t>
      </w:r>
      <w:r w:rsidR="004F10E0">
        <w:rPr>
          <w:rFonts w:cs="Times New Roman"/>
          <w:szCs w:val="24"/>
        </w:rPr>
        <w:lastRenderedPageBreak/>
        <w:t>mengalami kenaikan sebesar 0,16</w:t>
      </w:r>
      <w:r w:rsidR="009669B6">
        <w:rPr>
          <w:rFonts w:cs="Times New Roman"/>
          <w:szCs w:val="24"/>
        </w:rPr>
        <w:t>%</w:t>
      </w:r>
      <w:r w:rsidR="00E45BD2">
        <w:rPr>
          <w:rFonts w:cs="Times New Roman"/>
          <w:szCs w:val="24"/>
        </w:rPr>
        <w:t xml:space="preserve"> kemudian tahun 2015 ke 2016 DPR nya mengalami kenaikan sebesar 223,55</w:t>
      </w:r>
      <w:r w:rsidR="009669B6">
        <w:rPr>
          <w:rFonts w:cs="Times New Roman"/>
          <w:szCs w:val="24"/>
        </w:rPr>
        <w:t>%</w:t>
      </w:r>
      <w:r w:rsidR="00E45BD2">
        <w:rPr>
          <w:rFonts w:cs="Times New Roman"/>
          <w:szCs w:val="24"/>
        </w:rPr>
        <w:t xml:space="preserve"> lalu tahun 2015 ke 2016 DER nya mengalami penurunan sebesar 0,15</w:t>
      </w:r>
      <w:r w:rsidR="009669B6">
        <w:rPr>
          <w:rFonts w:cs="Times New Roman"/>
          <w:szCs w:val="24"/>
        </w:rPr>
        <w:t>%</w:t>
      </w:r>
      <w:r w:rsidR="00E45BD2">
        <w:rPr>
          <w:rFonts w:cs="Times New Roman"/>
          <w:szCs w:val="24"/>
        </w:rPr>
        <w:t xml:space="preserve"> dan tahun 2015 ke 2016 PBV nya mengalami penurunan </w:t>
      </w:r>
      <w:r w:rsidR="007D0AC7">
        <w:rPr>
          <w:rFonts w:cs="Times New Roman"/>
          <w:szCs w:val="24"/>
        </w:rPr>
        <w:t xml:space="preserve">sebesar </w:t>
      </w:r>
      <w:r w:rsidR="00E45BD2">
        <w:rPr>
          <w:rFonts w:cs="Times New Roman"/>
          <w:szCs w:val="24"/>
        </w:rPr>
        <w:t>48,95</w:t>
      </w:r>
      <w:r w:rsidR="009669B6">
        <w:rPr>
          <w:rFonts w:cs="Times New Roman"/>
          <w:szCs w:val="24"/>
        </w:rPr>
        <w:t>%</w:t>
      </w:r>
      <w:r w:rsidR="00E45BD2">
        <w:rPr>
          <w:rFonts w:cs="Times New Roman"/>
          <w:szCs w:val="24"/>
        </w:rPr>
        <w:t>.</w:t>
      </w:r>
    </w:p>
    <w:p w:rsidR="00AC2499" w:rsidRDefault="00E45BD2" w:rsidP="00AC2499">
      <w:pPr>
        <w:autoSpaceDE w:val="0"/>
        <w:autoSpaceDN w:val="0"/>
        <w:adjustRightInd w:val="0"/>
        <w:spacing w:after="0" w:line="480" w:lineRule="auto"/>
        <w:ind w:firstLine="720"/>
        <w:rPr>
          <w:rFonts w:cs="Times New Roman"/>
          <w:szCs w:val="24"/>
        </w:rPr>
      </w:pPr>
      <w:r>
        <w:rPr>
          <w:rFonts w:cs="Times New Roman"/>
          <w:szCs w:val="24"/>
        </w:rPr>
        <w:t xml:space="preserve">Berdasarkan data laporan keuangan perusahaan </w:t>
      </w:r>
      <w:r w:rsidRPr="00E45BD2">
        <w:rPr>
          <w:rFonts w:cs="Times New Roman"/>
          <w:szCs w:val="24"/>
        </w:rPr>
        <w:t>TKIM (Pabrik Kertas Tjiwi Kimia Tbk)</w:t>
      </w:r>
      <w:r>
        <w:rPr>
          <w:rFonts w:cs="Times New Roman"/>
          <w:szCs w:val="24"/>
        </w:rPr>
        <w:t xml:space="preserve"> pada tahun </w:t>
      </w:r>
      <w:r w:rsidR="00D0243E">
        <w:rPr>
          <w:rFonts w:cs="Times New Roman"/>
          <w:szCs w:val="24"/>
        </w:rPr>
        <w:t>2014 ke 2015 ROE mengalami penurunan dan 2015 ke 2016 mengalami kenaikan tetapi tidak sesuai dengan PBV 2014 ke 2015 mengalami kenaikan dan 2015 ke 2016 mengalami penurunan. Kemudian dilihat dari sisi DPR 2012 ke 2013 mengalami penurunan dan 2013 ke 2014 mengalami kenaikan tetapi tidak sesuai dengan PBV 2012 ke 2013 mengalami kenaikan dan 2013 ke 2014 mengalami penurunan. Lalu dilihat dari sisi DER 2012 ke 2013 mengalami penurunan dan 2014 ke 2015 mengalami penurunan tidak sesuai dengan PBV 2012 ke 2013 mengalami kenaikan dan 2014 ke 20</w:t>
      </w:r>
      <w:r w:rsidR="007D0AC7">
        <w:rPr>
          <w:rFonts w:cs="Times New Roman"/>
          <w:szCs w:val="24"/>
        </w:rPr>
        <w:t>1</w:t>
      </w:r>
      <w:r w:rsidR="00D0243E">
        <w:rPr>
          <w:rFonts w:cs="Times New Roman"/>
          <w:szCs w:val="24"/>
        </w:rPr>
        <w:t>5 mengalami kenaikan.</w:t>
      </w:r>
    </w:p>
    <w:p w:rsidR="00AC2499" w:rsidRDefault="009C6022" w:rsidP="00AC2499">
      <w:pPr>
        <w:autoSpaceDE w:val="0"/>
        <w:autoSpaceDN w:val="0"/>
        <w:adjustRightInd w:val="0"/>
        <w:spacing w:after="0" w:line="480" w:lineRule="auto"/>
        <w:ind w:firstLine="720"/>
        <w:rPr>
          <w:rFonts w:cs="Times New Roman"/>
          <w:szCs w:val="24"/>
        </w:rPr>
      </w:pPr>
      <w:r>
        <w:rPr>
          <w:sz w:val="23"/>
          <w:szCs w:val="23"/>
        </w:rPr>
        <w:t>Menurut Kasmir (2010:115) Rasio Profitabilitas merupakan rasio untuk menilai kemampuan perusahaan dalam mencari keuntungan dan juga memberikan ukuran tingkat efektivitas manajemen suatu perusahaan.</w:t>
      </w:r>
      <w:r>
        <w:rPr>
          <w:sz w:val="16"/>
          <w:szCs w:val="16"/>
        </w:rPr>
        <w:t xml:space="preserve">3 </w:t>
      </w:r>
      <w:r>
        <w:rPr>
          <w:sz w:val="23"/>
          <w:szCs w:val="23"/>
        </w:rPr>
        <w:t>Profitabilitas dapat mencerminkan keuntungan dari investasi keuangan, artinya profitabilitas berpengaruh terhadap nilai perusahaan karena sumber internal yang semakin besar. Semakin baik pertumbuhan profitabilitas perusahaan berarti prospek perusahaan dimasa depan dinilai baik, artinya nilai perusahaan juga akan semakin baik dimata investor. Apabila kemampuan perusahaan untuk menghasilkan laba meningkat, maka harga saham juga akan meningkat.</w:t>
      </w:r>
    </w:p>
    <w:p w:rsidR="00AC2499" w:rsidRDefault="00916D82" w:rsidP="00AC2499">
      <w:pPr>
        <w:autoSpaceDE w:val="0"/>
        <w:autoSpaceDN w:val="0"/>
        <w:adjustRightInd w:val="0"/>
        <w:spacing w:after="0" w:line="480" w:lineRule="auto"/>
        <w:ind w:firstLine="720"/>
        <w:rPr>
          <w:rFonts w:cs="Times New Roman"/>
          <w:szCs w:val="24"/>
        </w:rPr>
      </w:pPr>
      <w:r w:rsidRPr="00C14C9B">
        <w:rPr>
          <w:rFonts w:eastAsia="Times New Roman" w:cs="Times New Roman"/>
          <w:color w:val="000000"/>
          <w:szCs w:val="24"/>
          <w:lang w:eastAsia="id-ID"/>
        </w:rPr>
        <w:t>M</w:t>
      </w:r>
      <w:r>
        <w:rPr>
          <w:rFonts w:eastAsia="Times New Roman" w:cs="Times New Roman"/>
          <w:color w:val="000000"/>
          <w:szCs w:val="24"/>
          <w:lang w:eastAsia="id-ID"/>
        </w:rPr>
        <w:t xml:space="preserve">enurut Eugene  F. </w:t>
      </w:r>
      <w:r w:rsidRPr="00C14C9B">
        <w:rPr>
          <w:rFonts w:eastAsia="Times New Roman" w:cs="Times New Roman"/>
          <w:color w:val="000000"/>
          <w:szCs w:val="24"/>
          <w:lang w:eastAsia="id-ID"/>
        </w:rPr>
        <w:t>Brigham  dan  Joel  F. Houston  (2006:24)  menyatakan bahwa selama tingkat hutang yang lebih tinggi menaikkan laba per lembar s</w:t>
      </w:r>
      <w:r>
        <w:rPr>
          <w:rFonts w:eastAsia="Times New Roman" w:cs="Times New Roman"/>
          <w:color w:val="000000"/>
          <w:szCs w:val="24"/>
          <w:lang w:eastAsia="id-ID"/>
        </w:rPr>
        <w:t xml:space="preserve">aham </w:t>
      </w:r>
      <w:r>
        <w:rPr>
          <w:rFonts w:eastAsia="Times New Roman" w:cs="Times New Roman"/>
          <w:color w:val="000000"/>
          <w:szCs w:val="24"/>
          <w:lang w:eastAsia="id-ID"/>
        </w:rPr>
        <w:lastRenderedPageBreak/>
        <w:t>yang  diharapkan,</w:t>
      </w:r>
      <w:r w:rsidRPr="00C14C9B">
        <w:rPr>
          <w:rFonts w:eastAsia="Times New Roman" w:cs="Times New Roman"/>
          <w:color w:val="000000"/>
          <w:szCs w:val="24"/>
          <w:lang w:eastAsia="id-ID"/>
        </w:rPr>
        <w:t xml:space="preserve">  keuangan bekerja  meningkatkan  harga  saham  dan</w:t>
      </w:r>
      <w:r>
        <w:rPr>
          <w:rFonts w:eastAsia="Times New Roman" w:cs="Times New Roman"/>
          <w:color w:val="000000"/>
          <w:szCs w:val="24"/>
          <w:lang w:eastAsia="id-ID"/>
        </w:rPr>
        <w:t xml:space="preserve"> menurut   Sutrisno   (2008:5)</w:t>
      </w:r>
      <w:r w:rsidRPr="00C14C9B">
        <w:rPr>
          <w:rFonts w:eastAsia="Times New Roman" w:cs="Times New Roman"/>
          <w:color w:val="000000"/>
          <w:szCs w:val="24"/>
          <w:lang w:eastAsia="id-ID"/>
        </w:rPr>
        <w:t xml:space="preserve">  harga   pasar saham   mencerminkan   nilai   riil perusahaan.</w:t>
      </w:r>
    </w:p>
    <w:p w:rsidR="0075379B" w:rsidRPr="00AC2499" w:rsidRDefault="00916D82" w:rsidP="00AC2499">
      <w:pPr>
        <w:autoSpaceDE w:val="0"/>
        <w:autoSpaceDN w:val="0"/>
        <w:adjustRightInd w:val="0"/>
        <w:spacing w:after="0" w:line="480" w:lineRule="auto"/>
        <w:ind w:firstLine="720"/>
        <w:rPr>
          <w:rFonts w:cs="Times New Roman"/>
          <w:szCs w:val="24"/>
        </w:rPr>
      </w:pPr>
      <w:r w:rsidRPr="00C14C9B">
        <w:rPr>
          <w:rFonts w:eastAsia="Times New Roman" w:cs="Times New Roman"/>
          <w:color w:val="000000"/>
          <w:szCs w:val="24"/>
          <w:lang w:eastAsia="id-ID"/>
        </w:rPr>
        <w:t>Sutrisno (2009:266) menyatakan bahwa besarnya dividen yang dibayarkan akan</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meningkatkan nilai perusahaan atau harga saham.</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 xml:space="preserve">R.  Agus  Sartono  (2001:281)  menyatakan  bahwa  nilai  dividen  yang  lebih besar cenderung akan meningkatkan harga saham. Kemudian meningkatnya harga saham berarti meningkatnya nilai perusahaan. </w:t>
      </w:r>
    </w:p>
    <w:p w:rsidR="00394D4B" w:rsidRPr="002747B6" w:rsidRDefault="00394D4B" w:rsidP="008D4888">
      <w:pPr>
        <w:rPr>
          <w:rFonts w:cs="Times New Roman"/>
          <w:b/>
          <w:szCs w:val="24"/>
        </w:rPr>
      </w:pPr>
    </w:p>
    <w:p w:rsidR="00394D4B" w:rsidRDefault="00DB643E" w:rsidP="00394D4B">
      <w:pPr>
        <w:rPr>
          <w:rFonts w:cs="Times New Roman"/>
          <w:szCs w:val="24"/>
        </w:rPr>
      </w:pPr>
      <w:r>
        <w:rPr>
          <w:rFonts w:cs="Times New Roman"/>
          <w:noProof/>
          <w:szCs w:val="24"/>
          <w:lang w:eastAsia="id-ID"/>
        </w:rPr>
        <w:drawing>
          <wp:inline distT="0" distB="0" distL="0" distR="0" wp14:anchorId="0283101F" wp14:editId="790E1780">
            <wp:extent cx="5039995" cy="2906490"/>
            <wp:effectExtent l="0" t="0" r="27305" b="2730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D4888" w:rsidRDefault="008D4888" w:rsidP="004400E0">
      <w:pPr>
        <w:spacing w:after="0" w:line="240" w:lineRule="auto"/>
        <w:jc w:val="center"/>
        <w:rPr>
          <w:rFonts w:cs="Times New Roman"/>
          <w:b/>
          <w:szCs w:val="24"/>
        </w:rPr>
      </w:pPr>
      <w:r>
        <w:rPr>
          <w:rFonts w:cs="Times New Roman"/>
          <w:b/>
          <w:szCs w:val="24"/>
        </w:rPr>
        <w:t>Gambar 1.2</w:t>
      </w:r>
    </w:p>
    <w:p w:rsidR="008D4888" w:rsidRPr="002747B6" w:rsidRDefault="008D4888" w:rsidP="00654948">
      <w:pPr>
        <w:spacing w:after="0" w:line="240" w:lineRule="auto"/>
        <w:jc w:val="center"/>
        <w:rPr>
          <w:rFonts w:cs="Times New Roman"/>
          <w:b/>
          <w:szCs w:val="24"/>
        </w:rPr>
      </w:pPr>
      <w:r>
        <w:rPr>
          <w:rFonts w:cs="Times New Roman"/>
          <w:b/>
          <w:szCs w:val="24"/>
        </w:rPr>
        <w:t>Grafik Perusahaan TOTO (Surya Toto Indonesia Tbk)</w:t>
      </w:r>
    </w:p>
    <w:p w:rsidR="00DB643E" w:rsidRDefault="00DB643E" w:rsidP="004400E0">
      <w:pPr>
        <w:spacing w:after="0" w:line="240" w:lineRule="auto"/>
        <w:jc w:val="center"/>
        <w:rPr>
          <w:rFonts w:cs="Times New Roman"/>
          <w:b/>
          <w:szCs w:val="24"/>
        </w:rPr>
      </w:pPr>
      <w:r w:rsidRPr="008D4888">
        <w:rPr>
          <w:rFonts w:cs="Times New Roman"/>
          <w:b/>
          <w:szCs w:val="24"/>
        </w:rPr>
        <w:t xml:space="preserve">Dilihat pada </w:t>
      </w:r>
      <w:r>
        <w:rPr>
          <w:rFonts w:cs="Times New Roman"/>
          <w:b/>
          <w:szCs w:val="24"/>
        </w:rPr>
        <w:t>ROE,DER,DPR dan PBV</w:t>
      </w:r>
    </w:p>
    <w:p w:rsidR="004400E0" w:rsidRDefault="004400E0" w:rsidP="00403F65">
      <w:pPr>
        <w:shd w:val="clear" w:color="auto" w:fill="FFFFFF"/>
        <w:spacing w:after="0" w:line="480" w:lineRule="auto"/>
        <w:ind w:firstLine="360"/>
        <w:rPr>
          <w:rFonts w:cs="Times New Roman"/>
          <w:szCs w:val="24"/>
        </w:rPr>
      </w:pPr>
    </w:p>
    <w:p w:rsidR="00AC2499" w:rsidRDefault="006F7DF8" w:rsidP="00AC2499">
      <w:pPr>
        <w:shd w:val="clear" w:color="auto" w:fill="FFFFFF"/>
        <w:spacing w:after="0" w:line="480" w:lineRule="auto"/>
        <w:ind w:firstLine="720"/>
        <w:rPr>
          <w:rFonts w:cs="Times New Roman"/>
          <w:szCs w:val="24"/>
        </w:rPr>
      </w:pPr>
      <w:r>
        <w:rPr>
          <w:rFonts w:cs="Times New Roman"/>
          <w:szCs w:val="24"/>
        </w:rPr>
        <w:t>Berdasarkan gambar 1.2</w:t>
      </w:r>
      <w:r w:rsidRPr="006F7DF8">
        <w:rPr>
          <w:rFonts w:cs="Times New Roman"/>
          <w:szCs w:val="24"/>
        </w:rPr>
        <w:t xml:space="preserve"> di atas dapat dilihat bahwa perusahaan TOTO (Surya Toto Indonesia Tbk)</w:t>
      </w:r>
      <w:r>
        <w:rPr>
          <w:rFonts w:cs="Times New Roman"/>
          <w:szCs w:val="24"/>
        </w:rPr>
        <w:t xml:space="preserve"> tahun 2012 ke 2013 ROE nya mengalami penurunan sebesar 3,43</w:t>
      </w:r>
      <w:r w:rsidR="009669B6">
        <w:rPr>
          <w:rFonts w:cs="Times New Roman"/>
          <w:szCs w:val="24"/>
        </w:rPr>
        <w:t>%</w:t>
      </w:r>
      <w:r>
        <w:rPr>
          <w:rFonts w:cs="Times New Roman"/>
          <w:szCs w:val="24"/>
        </w:rPr>
        <w:t xml:space="preserve"> kemudian tahun 2012 ke 2013 DPR nya mengalami penurunan sebesar 0,11</w:t>
      </w:r>
      <w:r w:rsidR="009669B6">
        <w:rPr>
          <w:rFonts w:cs="Times New Roman"/>
          <w:szCs w:val="24"/>
        </w:rPr>
        <w:t>%</w:t>
      </w:r>
      <w:r>
        <w:rPr>
          <w:rFonts w:cs="Times New Roman"/>
          <w:szCs w:val="24"/>
        </w:rPr>
        <w:t xml:space="preserve"> lalu tahun 2012 ke</w:t>
      </w:r>
      <w:r w:rsidR="00CE2263">
        <w:rPr>
          <w:rFonts w:cs="Times New Roman"/>
          <w:szCs w:val="24"/>
        </w:rPr>
        <w:t xml:space="preserve"> </w:t>
      </w:r>
      <w:r>
        <w:rPr>
          <w:rFonts w:cs="Times New Roman"/>
          <w:szCs w:val="24"/>
        </w:rPr>
        <w:t>2013 DER nya mengalami penurunan sebesar 0,01</w:t>
      </w:r>
      <w:r w:rsidR="009669B6">
        <w:rPr>
          <w:rFonts w:cs="Times New Roman"/>
          <w:szCs w:val="24"/>
        </w:rPr>
        <w:t>%</w:t>
      </w:r>
      <w:r>
        <w:rPr>
          <w:rFonts w:cs="Times New Roman"/>
          <w:szCs w:val="24"/>
        </w:rPr>
        <w:t xml:space="preserve"> dan tahun 2012 ke 2013 PBV nya mengalami kenaikan sebesar 2,77</w:t>
      </w:r>
      <w:r w:rsidR="009669B6">
        <w:rPr>
          <w:rFonts w:cs="Times New Roman"/>
          <w:szCs w:val="24"/>
        </w:rPr>
        <w:t>%</w:t>
      </w:r>
      <w:r>
        <w:rPr>
          <w:rFonts w:cs="Times New Roman"/>
          <w:szCs w:val="24"/>
        </w:rPr>
        <w:t xml:space="preserve">. </w:t>
      </w:r>
      <w:r>
        <w:rPr>
          <w:rFonts w:cs="Times New Roman"/>
          <w:szCs w:val="24"/>
        </w:rPr>
        <w:lastRenderedPageBreak/>
        <w:t>Kemudian tahun 2013 ke 2014 ROE nya mengalami kenaikan sebesar 1,02</w:t>
      </w:r>
      <w:r w:rsidR="009669B6">
        <w:rPr>
          <w:rFonts w:cs="Times New Roman"/>
          <w:szCs w:val="24"/>
        </w:rPr>
        <w:t>%</w:t>
      </w:r>
      <w:r>
        <w:rPr>
          <w:rFonts w:cs="Times New Roman"/>
          <w:szCs w:val="24"/>
        </w:rPr>
        <w:t xml:space="preserve"> kemudian tahun 2013 ke 2014 DPR nya mengalami penurunan sebesar 13,22</w:t>
      </w:r>
      <w:r w:rsidR="009669B6">
        <w:rPr>
          <w:rFonts w:cs="Times New Roman"/>
          <w:szCs w:val="24"/>
        </w:rPr>
        <w:t>%</w:t>
      </w:r>
      <w:r>
        <w:rPr>
          <w:rFonts w:cs="Times New Roman"/>
          <w:szCs w:val="24"/>
        </w:rPr>
        <w:t xml:space="preserve"> lalu tahun 2013 ke 2014 DER nya mengalami penurunan sebesar 0,04</w:t>
      </w:r>
      <w:r w:rsidR="009669B6">
        <w:rPr>
          <w:rFonts w:cs="Times New Roman"/>
          <w:szCs w:val="24"/>
        </w:rPr>
        <w:t>%</w:t>
      </w:r>
      <w:r>
        <w:rPr>
          <w:rFonts w:cs="Times New Roman"/>
          <w:szCs w:val="24"/>
        </w:rPr>
        <w:t xml:space="preserve"> dan tahun 2013 ke 2014 PBV nya mengalami kenaikan sebesar 3,95</w:t>
      </w:r>
      <w:r w:rsidR="009669B6">
        <w:rPr>
          <w:rFonts w:cs="Times New Roman"/>
          <w:szCs w:val="24"/>
        </w:rPr>
        <w:t>%</w:t>
      </w:r>
      <w:r>
        <w:rPr>
          <w:rFonts w:cs="Times New Roman"/>
          <w:szCs w:val="24"/>
        </w:rPr>
        <w:t>. Kemudian tahun 2014 ke 2015 ROE nya mengalami penurunan sebesar 4,74</w:t>
      </w:r>
      <w:r w:rsidR="009669B6">
        <w:rPr>
          <w:rFonts w:cs="Times New Roman"/>
          <w:szCs w:val="24"/>
        </w:rPr>
        <w:t>%</w:t>
      </w:r>
      <w:r>
        <w:rPr>
          <w:rFonts w:cs="Times New Roman"/>
          <w:szCs w:val="24"/>
        </w:rPr>
        <w:t xml:space="preserve"> kemudian tahun 2014 ke 2015 DPR nya mengalami kenaikan sebesar </w:t>
      </w:r>
      <w:r w:rsidR="007D0AC7">
        <w:rPr>
          <w:rFonts w:cs="Times New Roman"/>
          <w:szCs w:val="24"/>
        </w:rPr>
        <w:t>14,76</w:t>
      </w:r>
      <w:r w:rsidR="009669B6">
        <w:rPr>
          <w:rFonts w:cs="Times New Roman"/>
          <w:szCs w:val="24"/>
        </w:rPr>
        <w:t>%</w:t>
      </w:r>
      <w:r w:rsidR="007D0AC7">
        <w:rPr>
          <w:rFonts w:cs="Times New Roman"/>
          <w:szCs w:val="24"/>
        </w:rPr>
        <w:t xml:space="preserve"> </w:t>
      </w:r>
      <w:r>
        <w:rPr>
          <w:rFonts w:cs="Times New Roman"/>
          <w:szCs w:val="24"/>
        </w:rPr>
        <w:t xml:space="preserve">lalu tahun 2014 ke 2015 DER nya mengalami penurunan </w:t>
      </w:r>
      <w:r w:rsidR="007D0AC7">
        <w:rPr>
          <w:rFonts w:cs="Times New Roman"/>
          <w:szCs w:val="24"/>
        </w:rPr>
        <w:t>sebesar</w:t>
      </w:r>
      <w:r>
        <w:rPr>
          <w:rFonts w:cs="Times New Roman"/>
          <w:szCs w:val="24"/>
        </w:rPr>
        <w:t xml:space="preserve"> </w:t>
      </w:r>
      <w:r w:rsidR="007D0AC7">
        <w:rPr>
          <w:rFonts w:cs="Times New Roman"/>
          <w:szCs w:val="24"/>
        </w:rPr>
        <w:t>0,01</w:t>
      </w:r>
      <w:r w:rsidR="009669B6">
        <w:rPr>
          <w:rFonts w:cs="Times New Roman"/>
          <w:szCs w:val="24"/>
        </w:rPr>
        <w:t>%</w:t>
      </w:r>
      <w:r w:rsidR="007D0AC7">
        <w:rPr>
          <w:rFonts w:cs="Times New Roman"/>
          <w:szCs w:val="24"/>
        </w:rPr>
        <w:t xml:space="preserve"> </w:t>
      </w:r>
      <w:r>
        <w:rPr>
          <w:rFonts w:cs="Times New Roman"/>
          <w:szCs w:val="24"/>
        </w:rPr>
        <w:t>dan tahun 2014 ke 2015 PBV nya mengalami penurunan sebesar</w:t>
      </w:r>
      <w:r w:rsidR="007D0AC7">
        <w:rPr>
          <w:rFonts w:cs="Times New Roman"/>
          <w:szCs w:val="24"/>
        </w:rPr>
        <w:t xml:space="preserve"> 10,4</w:t>
      </w:r>
      <w:r w:rsidR="009669B6">
        <w:rPr>
          <w:rFonts w:cs="Times New Roman"/>
          <w:szCs w:val="24"/>
        </w:rPr>
        <w:t>%</w:t>
      </w:r>
      <w:r w:rsidR="007D0AC7">
        <w:rPr>
          <w:rFonts w:cs="Times New Roman"/>
          <w:szCs w:val="24"/>
        </w:rPr>
        <w:t xml:space="preserve">. </w:t>
      </w:r>
      <w:r>
        <w:rPr>
          <w:rFonts w:cs="Times New Roman"/>
          <w:szCs w:val="24"/>
        </w:rPr>
        <w:t xml:space="preserve">Kemudian tahun 2015 ke 2016 ROE nya mengalami penurunan sebesar </w:t>
      </w:r>
      <w:r w:rsidR="007D0AC7">
        <w:rPr>
          <w:rFonts w:cs="Times New Roman"/>
          <w:szCs w:val="24"/>
        </w:rPr>
        <w:t>8,06</w:t>
      </w:r>
      <w:r w:rsidR="009669B6">
        <w:rPr>
          <w:rFonts w:cs="Times New Roman"/>
          <w:szCs w:val="24"/>
        </w:rPr>
        <w:t>%</w:t>
      </w:r>
      <w:r w:rsidR="007D0AC7">
        <w:rPr>
          <w:rFonts w:cs="Times New Roman"/>
          <w:szCs w:val="24"/>
        </w:rPr>
        <w:t xml:space="preserve"> </w:t>
      </w:r>
      <w:r>
        <w:rPr>
          <w:rFonts w:cs="Times New Roman"/>
          <w:szCs w:val="24"/>
        </w:rPr>
        <w:t>kemudian tahun 2015 ke 2016 DPR nya mengalami kenaikan sebesar</w:t>
      </w:r>
      <w:r w:rsidR="007D0AC7">
        <w:rPr>
          <w:rFonts w:cs="Times New Roman"/>
          <w:szCs w:val="24"/>
        </w:rPr>
        <w:t xml:space="preserve"> 36,17</w:t>
      </w:r>
      <w:r w:rsidR="009669B6">
        <w:rPr>
          <w:rFonts w:cs="Times New Roman"/>
          <w:szCs w:val="24"/>
        </w:rPr>
        <w:t>%</w:t>
      </w:r>
      <w:r>
        <w:rPr>
          <w:rFonts w:cs="Times New Roman"/>
          <w:szCs w:val="24"/>
        </w:rPr>
        <w:t xml:space="preserve"> lalu tahun 2015 ke 2016 DER nya me</w:t>
      </w:r>
      <w:r w:rsidR="007D0AC7">
        <w:rPr>
          <w:rFonts w:cs="Times New Roman"/>
          <w:szCs w:val="24"/>
        </w:rPr>
        <w:t>ngalami kenaikan sebesar 0,05</w:t>
      </w:r>
      <w:r w:rsidR="009669B6">
        <w:rPr>
          <w:rFonts w:cs="Times New Roman"/>
          <w:szCs w:val="24"/>
        </w:rPr>
        <w:t>%</w:t>
      </w:r>
      <w:r w:rsidR="007D0AC7">
        <w:rPr>
          <w:rFonts w:cs="Times New Roman"/>
          <w:szCs w:val="24"/>
        </w:rPr>
        <w:t xml:space="preserve"> </w:t>
      </w:r>
      <w:r>
        <w:rPr>
          <w:rFonts w:cs="Times New Roman"/>
          <w:szCs w:val="24"/>
        </w:rPr>
        <w:t xml:space="preserve">dan tahun 2015 ke 2016 PBV nya mengalami penurunan </w:t>
      </w:r>
      <w:r w:rsidR="007D0AC7">
        <w:rPr>
          <w:rFonts w:cs="Times New Roman"/>
          <w:szCs w:val="24"/>
        </w:rPr>
        <w:t>sebesar 12,98</w:t>
      </w:r>
      <w:r w:rsidR="009669B6">
        <w:rPr>
          <w:rFonts w:cs="Times New Roman"/>
          <w:szCs w:val="24"/>
        </w:rPr>
        <w:t>%</w:t>
      </w:r>
      <w:r>
        <w:rPr>
          <w:rFonts w:cs="Times New Roman"/>
          <w:szCs w:val="24"/>
        </w:rPr>
        <w:t>.</w:t>
      </w:r>
    </w:p>
    <w:p w:rsidR="00AC2499" w:rsidRDefault="006F7DF8" w:rsidP="00AC2499">
      <w:pPr>
        <w:shd w:val="clear" w:color="auto" w:fill="FFFFFF"/>
        <w:spacing w:after="0" w:line="480" w:lineRule="auto"/>
        <w:ind w:firstLine="720"/>
        <w:rPr>
          <w:rFonts w:cs="Times New Roman"/>
          <w:szCs w:val="24"/>
        </w:rPr>
      </w:pPr>
      <w:r>
        <w:rPr>
          <w:rFonts w:cs="Times New Roman"/>
          <w:szCs w:val="24"/>
        </w:rPr>
        <w:t xml:space="preserve">Berdasarkan data laporan keuangan perusahaan </w:t>
      </w:r>
      <w:r w:rsidR="007D0AC7" w:rsidRPr="006F7DF8">
        <w:rPr>
          <w:rFonts w:cs="Times New Roman"/>
          <w:szCs w:val="24"/>
        </w:rPr>
        <w:t>TOTO (Surya Toto Indonesia Tbk)</w:t>
      </w:r>
      <w:r>
        <w:rPr>
          <w:rFonts w:cs="Times New Roman"/>
          <w:szCs w:val="24"/>
        </w:rPr>
        <w:t xml:space="preserve"> pada tahun </w:t>
      </w:r>
      <w:r w:rsidR="007D0AC7">
        <w:rPr>
          <w:rFonts w:cs="Times New Roman"/>
          <w:szCs w:val="24"/>
        </w:rPr>
        <w:t>2012 ke 2013</w:t>
      </w:r>
      <w:r>
        <w:rPr>
          <w:rFonts w:cs="Times New Roman"/>
          <w:szCs w:val="24"/>
        </w:rPr>
        <w:t xml:space="preserve"> ROE mengalami penurunan tetapi tidak sesuai dengan PBV </w:t>
      </w:r>
      <w:r w:rsidR="007D0AC7">
        <w:rPr>
          <w:rFonts w:cs="Times New Roman"/>
          <w:szCs w:val="24"/>
        </w:rPr>
        <w:t>2012 ke 2013</w:t>
      </w:r>
      <w:r>
        <w:rPr>
          <w:rFonts w:cs="Times New Roman"/>
          <w:szCs w:val="24"/>
        </w:rPr>
        <w:t xml:space="preserve"> mengalami kenaikan Kemudian dilihat dari sisi DPR 2012 ke 2013 mengalami penurunan dan 2013 ke 2014 mengalami </w:t>
      </w:r>
      <w:r w:rsidR="007D0AC7">
        <w:rPr>
          <w:rFonts w:cs="Times New Roman"/>
          <w:szCs w:val="24"/>
        </w:rPr>
        <w:t>penurunan</w:t>
      </w:r>
      <w:r>
        <w:rPr>
          <w:rFonts w:cs="Times New Roman"/>
          <w:szCs w:val="24"/>
        </w:rPr>
        <w:t xml:space="preserve"> tetapi tidak sesuai dengan PBV 2012 ke 2013 mengalami kenaikan dan </w:t>
      </w:r>
      <w:r w:rsidR="007D0AC7">
        <w:rPr>
          <w:rFonts w:cs="Times New Roman"/>
          <w:szCs w:val="24"/>
        </w:rPr>
        <w:t>2013 ke 2014 mengalami kenaikan</w:t>
      </w:r>
      <w:r>
        <w:rPr>
          <w:rFonts w:cs="Times New Roman"/>
          <w:szCs w:val="24"/>
        </w:rPr>
        <w:t>. Lalu dilihat dari sisi DER 2012 ke 2</w:t>
      </w:r>
      <w:r w:rsidR="007D0AC7">
        <w:rPr>
          <w:rFonts w:cs="Times New Roman"/>
          <w:szCs w:val="24"/>
        </w:rPr>
        <w:t>013 mengalami penurunan dan 2013 ke 2014</w:t>
      </w:r>
      <w:r>
        <w:rPr>
          <w:rFonts w:cs="Times New Roman"/>
          <w:szCs w:val="24"/>
        </w:rPr>
        <w:t xml:space="preserve"> mengalami penurunan tidak sesuai dengan PBV 2012 ke </w:t>
      </w:r>
      <w:r w:rsidR="007D0AC7">
        <w:rPr>
          <w:rFonts w:cs="Times New Roman"/>
          <w:szCs w:val="24"/>
        </w:rPr>
        <w:t>2013 mengalami kenaikan dan 2013</w:t>
      </w:r>
      <w:r>
        <w:rPr>
          <w:rFonts w:cs="Times New Roman"/>
          <w:szCs w:val="24"/>
        </w:rPr>
        <w:t xml:space="preserve"> ke 20</w:t>
      </w:r>
      <w:r w:rsidR="007D0AC7">
        <w:rPr>
          <w:rFonts w:cs="Times New Roman"/>
          <w:szCs w:val="24"/>
        </w:rPr>
        <w:t>14</w:t>
      </w:r>
      <w:r>
        <w:rPr>
          <w:rFonts w:cs="Times New Roman"/>
          <w:szCs w:val="24"/>
        </w:rPr>
        <w:t xml:space="preserve"> mengalami kenaikan.</w:t>
      </w:r>
    </w:p>
    <w:p w:rsidR="00AC2499" w:rsidRDefault="009C6022" w:rsidP="00AC2499">
      <w:pPr>
        <w:shd w:val="clear" w:color="auto" w:fill="FFFFFF"/>
        <w:spacing w:after="0" w:line="480" w:lineRule="auto"/>
        <w:ind w:firstLine="720"/>
        <w:rPr>
          <w:rFonts w:cs="Times New Roman"/>
          <w:szCs w:val="24"/>
        </w:rPr>
      </w:pPr>
      <w:r w:rsidRPr="00107FCB">
        <w:rPr>
          <w:szCs w:val="24"/>
        </w:rPr>
        <w:t>Menurut Kasmir (2010:115) Rasio Profitabilitas merupakan rasio untuk menilai kemampuan perusahaan dalam mencari keuntungan dan juga memberikan ukuran tingkat efektivit</w:t>
      </w:r>
      <w:r w:rsidR="00A12864">
        <w:rPr>
          <w:szCs w:val="24"/>
        </w:rPr>
        <w:t xml:space="preserve">as manajemen suatu perusahaan. </w:t>
      </w:r>
      <w:r w:rsidRPr="00107FCB">
        <w:rPr>
          <w:szCs w:val="24"/>
        </w:rPr>
        <w:t xml:space="preserve">Profitabilitas dapat mencerminkan keuntungan dari investasi keuangan, artinya profitabilitas </w:t>
      </w:r>
      <w:r w:rsidRPr="00107FCB">
        <w:rPr>
          <w:szCs w:val="24"/>
        </w:rPr>
        <w:lastRenderedPageBreak/>
        <w:t xml:space="preserve">berpengaruh terhadap nilai </w:t>
      </w:r>
      <w:r>
        <w:rPr>
          <w:sz w:val="23"/>
          <w:szCs w:val="23"/>
        </w:rPr>
        <w:t xml:space="preserve">perusahaan karena sumber internal yang semakin besar. </w:t>
      </w:r>
      <w:r w:rsidRPr="00107FCB">
        <w:rPr>
          <w:szCs w:val="24"/>
        </w:rPr>
        <w:t>Semakin baik pertumbuhan profitabilitas perusahaan berarti prospek perusahaan dimasa depan dinilai baik, artinya nilai perusahaan juga akan semakin baik dimata investor. Apabila kemampuan perusahaan untuk menghasilkan laba meningkat, maka harga saham juga akan meningkat.</w:t>
      </w:r>
    </w:p>
    <w:p w:rsidR="00AC2499" w:rsidRDefault="00916D82" w:rsidP="00AC2499">
      <w:pPr>
        <w:shd w:val="clear" w:color="auto" w:fill="FFFFFF"/>
        <w:spacing w:after="0" w:line="480" w:lineRule="auto"/>
        <w:ind w:firstLine="720"/>
        <w:rPr>
          <w:rFonts w:cs="Times New Roman"/>
          <w:szCs w:val="24"/>
        </w:rPr>
      </w:pPr>
      <w:r w:rsidRPr="00107FCB">
        <w:rPr>
          <w:rFonts w:eastAsia="Times New Roman" w:cs="Times New Roman"/>
          <w:color w:val="000000"/>
          <w:szCs w:val="24"/>
          <w:lang w:eastAsia="id-ID"/>
        </w:rPr>
        <w:t>Menurut Eugene  F. Brigham  dan</w:t>
      </w:r>
      <w:r w:rsidRPr="00C14C9B">
        <w:rPr>
          <w:rFonts w:eastAsia="Times New Roman" w:cs="Times New Roman"/>
          <w:color w:val="000000"/>
          <w:szCs w:val="24"/>
          <w:lang w:eastAsia="id-ID"/>
        </w:rPr>
        <w:t xml:space="preserve">  Joel  F. Houston  (2006:24)  menyatakan bahwa selama tingkat hutang yang lebih tinggi menaikkan laba per lembar s</w:t>
      </w:r>
      <w:r>
        <w:rPr>
          <w:rFonts w:eastAsia="Times New Roman" w:cs="Times New Roman"/>
          <w:color w:val="000000"/>
          <w:szCs w:val="24"/>
          <w:lang w:eastAsia="id-ID"/>
        </w:rPr>
        <w:t>aham yang  diharapkan,</w:t>
      </w:r>
      <w:r w:rsidRPr="00C14C9B">
        <w:rPr>
          <w:rFonts w:eastAsia="Times New Roman" w:cs="Times New Roman"/>
          <w:color w:val="000000"/>
          <w:szCs w:val="24"/>
          <w:lang w:eastAsia="id-ID"/>
        </w:rPr>
        <w:t xml:space="preserve">  keuangan bekerja  meningkatkan  harga  saham  dan</w:t>
      </w:r>
      <w:r>
        <w:rPr>
          <w:rFonts w:eastAsia="Times New Roman" w:cs="Times New Roman"/>
          <w:color w:val="000000"/>
          <w:szCs w:val="24"/>
          <w:lang w:eastAsia="id-ID"/>
        </w:rPr>
        <w:t xml:space="preserve"> menurut   Sutrisno   (2008:5)</w:t>
      </w:r>
      <w:r w:rsidRPr="00C14C9B">
        <w:rPr>
          <w:rFonts w:eastAsia="Times New Roman" w:cs="Times New Roman"/>
          <w:color w:val="000000"/>
          <w:szCs w:val="24"/>
          <w:lang w:eastAsia="id-ID"/>
        </w:rPr>
        <w:t xml:space="preserve">  harga   pasar saham   mencerminkan   nilai   riil perusahaan.</w:t>
      </w:r>
    </w:p>
    <w:p w:rsidR="00916D82" w:rsidRPr="00AC2499" w:rsidRDefault="00916D82" w:rsidP="00AC2499">
      <w:pPr>
        <w:shd w:val="clear" w:color="auto" w:fill="FFFFFF"/>
        <w:spacing w:after="0" w:line="480" w:lineRule="auto"/>
        <w:ind w:firstLine="720"/>
        <w:rPr>
          <w:rFonts w:cs="Times New Roman"/>
          <w:szCs w:val="24"/>
        </w:rPr>
      </w:pPr>
      <w:r w:rsidRPr="00C14C9B">
        <w:rPr>
          <w:rFonts w:eastAsia="Times New Roman" w:cs="Times New Roman"/>
          <w:color w:val="000000"/>
          <w:szCs w:val="24"/>
          <w:lang w:eastAsia="id-ID"/>
        </w:rPr>
        <w:t>Sutrisno (2009:266) menyatakan bahwa besarnya dividen yang dibayarkan akan</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meningkatkan nilai perusahaan atau harga saham.</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 xml:space="preserve">R.  Agus  Sartono  (2001:281)  menyatakan  bahwa  nilai  dividen  yang  lebih besar cenderung akan meningkatkan harga saham. Kemudian meningkatnya harga saham berarti meningkatnya nilai perusahaan. </w:t>
      </w:r>
    </w:p>
    <w:p w:rsidR="00394D4B" w:rsidRDefault="00DB643E" w:rsidP="00394D4B">
      <w:pPr>
        <w:rPr>
          <w:rFonts w:cs="Times New Roman"/>
          <w:szCs w:val="24"/>
        </w:rPr>
      </w:pPr>
      <w:r>
        <w:rPr>
          <w:rFonts w:cs="Times New Roman"/>
          <w:noProof/>
          <w:szCs w:val="24"/>
          <w:lang w:eastAsia="id-ID"/>
        </w:rPr>
        <w:drawing>
          <wp:inline distT="0" distB="0" distL="0" distR="0" wp14:anchorId="2CCC1500" wp14:editId="2C4E6A22">
            <wp:extent cx="5039995" cy="2939997"/>
            <wp:effectExtent l="0" t="0" r="27305" b="1333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D4888" w:rsidRPr="008D4888" w:rsidRDefault="008D4888" w:rsidP="00654948">
      <w:pPr>
        <w:spacing w:after="0"/>
        <w:jc w:val="center"/>
        <w:rPr>
          <w:rFonts w:cs="Times New Roman"/>
          <w:b/>
          <w:szCs w:val="24"/>
        </w:rPr>
      </w:pPr>
      <w:r w:rsidRPr="008D4888">
        <w:rPr>
          <w:rFonts w:cs="Times New Roman"/>
          <w:b/>
          <w:szCs w:val="24"/>
        </w:rPr>
        <w:t>Gambar 1.3</w:t>
      </w:r>
    </w:p>
    <w:p w:rsidR="00394D4B" w:rsidRPr="008D4888" w:rsidRDefault="008D4888" w:rsidP="00654948">
      <w:pPr>
        <w:spacing w:after="0"/>
        <w:jc w:val="center"/>
        <w:rPr>
          <w:rFonts w:cs="Times New Roman"/>
          <w:b/>
          <w:szCs w:val="24"/>
        </w:rPr>
      </w:pPr>
      <w:r w:rsidRPr="008D4888">
        <w:rPr>
          <w:rFonts w:cs="Times New Roman"/>
          <w:b/>
          <w:szCs w:val="24"/>
        </w:rPr>
        <w:t>Grafik Perusahaan CPIN (Charoen Pokphand Indonesia Tbk)</w:t>
      </w:r>
    </w:p>
    <w:p w:rsidR="00AC2499" w:rsidRDefault="008D4888" w:rsidP="00AC2499">
      <w:pPr>
        <w:spacing w:after="0" w:line="480" w:lineRule="auto"/>
        <w:jc w:val="center"/>
        <w:rPr>
          <w:rFonts w:cs="Times New Roman"/>
          <w:b/>
          <w:szCs w:val="24"/>
        </w:rPr>
      </w:pPr>
      <w:r w:rsidRPr="008D4888">
        <w:rPr>
          <w:rFonts w:cs="Times New Roman"/>
          <w:b/>
          <w:szCs w:val="24"/>
        </w:rPr>
        <w:t xml:space="preserve">Dilihat pada </w:t>
      </w:r>
      <w:r w:rsidR="00DB643E">
        <w:rPr>
          <w:rFonts w:cs="Times New Roman"/>
          <w:b/>
          <w:szCs w:val="24"/>
        </w:rPr>
        <w:t>ROE,DER,DPR dan PBV</w:t>
      </w:r>
    </w:p>
    <w:p w:rsidR="00AC2499" w:rsidRDefault="007D0AC7" w:rsidP="00AC2499">
      <w:pPr>
        <w:shd w:val="clear" w:color="auto" w:fill="FFFFFF"/>
        <w:spacing w:after="0" w:line="480" w:lineRule="auto"/>
        <w:ind w:firstLine="720"/>
        <w:rPr>
          <w:rFonts w:cs="Times New Roman"/>
          <w:szCs w:val="24"/>
        </w:rPr>
      </w:pPr>
      <w:r>
        <w:rPr>
          <w:rFonts w:cs="Times New Roman"/>
          <w:szCs w:val="24"/>
        </w:rPr>
        <w:lastRenderedPageBreak/>
        <w:t>Berdasarkan gambar 1.3</w:t>
      </w:r>
      <w:r w:rsidRPr="007D0AC7">
        <w:rPr>
          <w:rFonts w:cs="Times New Roman"/>
          <w:szCs w:val="24"/>
        </w:rPr>
        <w:t xml:space="preserve"> di atas dapat dilihat bahwa perusahaan CPIN (Charoen Pokphand Indonesia Tbk) tahun 2012 ke 2013 ROE nya mengalami penurunan sebesar </w:t>
      </w:r>
      <w:r w:rsidR="0095137C">
        <w:rPr>
          <w:rFonts w:cs="Times New Roman"/>
          <w:szCs w:val="24"/>
        </w:rPr>
        <w:t>7,38</w:t>
      </w:r>
      <w:r w:rsidR="009669B6">
        <w:rPr>
          <w:rFonts w:cs="Times New Roman"/>
          <w:szCs w:val="24"/>
        </w:rPr>
        <w:t>%</w:t>
      </w:r>
      <w:r w:rsidR="0095137C">
        <w:rPr>
          <w:rFonts w:cs="Times New Roman"/>
          <w:szCs w:val="24"/>
        </w:rPr>
        <w:t xml:space="preserve"> </w:t>
      </w:r>
      <w:r w:rsidRPr="007D0AC7">
        <w:rPr>
          <w:rFonts w:cs="Times New Roman"/>
          <w:szCs w:val="24"/>
        </w:rPr>
        <w:t xml:space="preserve">kemudian tahun 2012 ke 2013 DPR nya </w:t>
      </w:r>
      <w:r w:rsidR="00FB643B">
        <w:rPr>
          <w:rFonts w:cs="Times New Roman"/>
          <w:szCs w:val="24"/>
        </w:rPr>
        <w:t xml:space="preserve">mengalami kenaikan </w:t>
      </w:r>
      <w:r w:rsidRPr="007D0AC7">
        <w:rPr>
          <w:rFonts w:cs="Times New Roman"/>
          <w:szCs w:val="24"/>
        </w:rPr>
        <w:t>sebesar</w:t>
      </w:r>
      <w:r w:rsidR="0095137C">
        <w:rPr>
          <w:rFonts w:cs="Times New Roman"/>
          <w:szCs w:val="24"/>
        </w:rPr>
        <w:t xml:space="preserve"> 1,7</w:t>
      </w:r>
      <w:r w:rsidR="009669B6">
        <w:rPr>
          <w:rFonts w:cs="Times New Roman"/>
          <w:szCs w:val="24"/>
        </w:rPr>
        <w:t>%</w:t>
      </w:r>
      <w:r w:rsidRPr="007D0AC7">
        <w:rPr>
          <w:rFonts w:cs="Times New Roman"/>
          <w:szCs w:val="24"/>
        </w:rPr>
        <w:t xml:space="preserve"> lalu tahun 2012 ke</w:t>
      </w:r>
      <w:r w:rsidR="00CE2263">
        <w:rPr>
          <w:rFonts w:cs="Times New Roman"/>
          <w:szCs w:val="24"/>
        </w:rPr>
        <w:t xml:space="preserve"> </w:t>
      </w:r>
      <w:r w:rsidRPr="007D0AC7">
        <w:rPr>
          <w:rFonts w:cs="Times New Roman"/>
          <w:szCs w:val="24"/>
        </w:rPr>
        <w:t xml:space="preserve">2013 DER nya </w:t>
      </w:r>
      <w:r w:rsidR="00FB643B">
        <w:rPr>
          <w:rFonts w:cs="Times New Roman"/>
          <w:szCs w:val="24"/>
        </w:rPr>
        <w:t>mengalami kenaikan</w:t>
      </w:r>
      <w:r w:rsidRPr="007D0AC7">
        <w:rPr>
          <w:rFonts w:cs="Times New Roman"/>
          <w:szCs w:val="24"/>
        </w:rPr>
        <w:t xml:space="preserve"> </w:t>
      </w:r>
      <w:r>
        <w:rPr>
          <w:rFonts w:cs="Times New Roman"/>
          <w:szCs w:val="24"/>
        </w:rPr>
        <w:t>sebesar</w:t>
      </w:r>
      <w:r w:rsidRPr="007D0AC7">
        <w:rPr>
          <w:rFonts w:cs="Times New Roman"/>
          <w:szCs w:val="24"/>
        </w:rPr>
        <w:t xml:space="preserve"> </w:t>
      </w:r>
      <w:r w:rsidR="0095137C">
        <w:rPr>
          <w:rFonts w:cs="Times New Roman"/>
          <w:szCs w:val="24"/>
        </w:rPr>
        <w:t xml:space="preserve">0,07 </w:t>
      </w:r>
      <w:r w:rsidRPr="007D0AC7">
        <w:rPr>
          <w:rFonts w:cs="Times New Roman"/>
          <w:szCs w:val="24"/>
        </w:rPr>
        <w:t>dan tahun 2012 ke 2013 PBV nya mengalami kenaikan sebesar</w:t>
      </w:r>
      <w:r>
        <w:rPr>
          <w:rFonts w:cs="Times New Roman"/>
          <w:szCs w:val="24"/>
        </w:rPr>
        <w:t xml:space="preserve"> </w:t>
      </w:r>
      <w:r w:rsidR="0095137C">
        <w:rPr>
          <w:rFonts w:cs="Times New Roman"/>
          <w:szCs w:val="24"/>
        </w:rPr>
        <w:t>1,08</w:t>
      </w:r>
      <w:r w:rsidR="009669B6">
        <w:rPr>
          <w:rFonts w:cs="Times New Roman"/>
          <w:szCs w:val="24"/>
        </w:rPr>
        <w:t>%</w:t>
      </w:r>
      <w:r w:rsidRPr="007D0AC7">
        <w:rPr>
          <w:rFonts w:cs="Times New Roman"/>
          <w:szCs w:val="24"/>
        </w:rPr>
        <w:t>. Kemudian tahun 2013 ke 2014 ROE nya mengalam</w:t>
      </w:r>
      <w:r w:rsidR="00FB643B">
        <w:rPr>
          <w:rFonts w:cs="Times New Roman"/>
          <w:szCs w:val="24"/>
        </w:rPr>
        <w:t>i penurunan</w:t>
      </w:r>
      <w:r w:rsidRPr="007D0AC7">
        <w:rPr>
          <w:rFonts w:cs="Times New Roman"/>
          <w:szCs w:val="24"/>
        </w:rPr>
        <w:t xml:space="preserve"> sebesar </w:t>
      </w:r>
      <w:r w:rsidR="0095137C">
        <w:rPr>
          <w:rFonts w:cs="Times New Roman"/>
          <w:szCs w:val="24"/>
        </w:rPr>
        <w:t>9,45</w:t>
      </w:r>
      <w:r w:rsidR="009669B6">
        <w:rPr>
          <w:rFonts w:cs="Times New Roman"/>
          <w:szCs w:val="24"/>
        </w:rPr>
        <w:t>%</w:t>
      </w:r>
      <w:r w:rsidR="0095137C">
        <w:rPr>
          <w:rFonts w:cs="Times New Roman"/>
          <w:szCs w:val="24"/>
        </w:rPr>
        <w:t xml:space="preserve"> </w:t>
      </w:r>
      <w:r w:rsidRPr="007D0AC7">
        <w:rPr>
          <w:rFonts w:cs="Times New Roman"/>
          <w:szCs w:val="24"/>
        </w:rPr>
        <w:t>kemudian tahun 2013 ke 2014 DPR nya mengalami penurunan sebesar</w:t>
      </w:r>
      <w:r w:rsidR="00FB643B">
        <w:rPr>
          <w:rFonts w:cs="Times New Roman"/>
          <w:szCs w:val="24"/>
        </w:rPr>
        <w:t xml:space="preserve"> </w:t>
      </w:r>
      <w:r w:rsidR="0095137C">
        <w:rPr>
          <w:rFonts w:cs="Times New Roman"/>
          <w:szCs w:val="24"/>
        </w:rPr>
        <w:t>12,9</w:t>
      </w:r>
      <w:r w:rsidR="009669B6">
        <w:rPr>
          <w:rFonts w:cs="Times New Roman"/>
          <w:szCs w:val="24"/>
        </w:rPr>
        <w:t>%</w:t>
      </w:r>
      <w:r w:rsidR="0095137C">
        <w:rPr>
          <w:rFonts w:cs="Times New Roman"/>
          <w:szCs w:val="24"/>
        </w:rPr>
        <w:t xml:space="preserve"> </w:t>
      </w:r>
      <w:r w:rsidRPr="007D0AC7">
        <w:rPr>
          <w:rFonts w:cs="Times New Roman"/>
          <w:szCs w:val="24"/>
        </w:rPr>
        <w:t xml:space="preserve">lalu tahun 2013 ke </w:t>
      </w:r>
      <w:r w:rsidR="00FB643B">
        <w:rPr>
          <w:rFonts w:cs="Times New Roman"/>
          <w:szCs w:val="24"/>
        </w:rPr>
        <w:t>2014 DER nya mengalami kenaikan</w:t>
      </w:r>
      <w:r w:rsidRPr="007D0AC7">
        <w:rPr>
          <w:rFonts w:cs="Times New Roman"/>
          <w:szCs w:val="24"/>
        </w:rPr>
        <w:t xml:space="preserve"> sebesar </w:t>
      </w:r>
      <w:r w:rsidR="0095137C">
        <w:rPr>
          <w:rFonts w:cs="Times New Roman"/>
          <w:szCs w:val="24"/>
        </w:rPr>
        <w:t>0,33</w:t>
      </w:r>
      <w:r w:rsidR="009669B6">
        <w:rPr>
          <w:rFonts w:cs="Times New Roman"/>
          <w:szCs w:val="24"/>
        </w:rPr>
        <w:t>%</w:t>
      </w:r>
      <w:r w:rsidR="0095137C">
        <w:rPr>
          <w:rFonts w:cs="Times New Roman"/>
          <w:szCs w:val="24"/>
        </w:rPr>
        <w:t xml:space="preserve"> </w:t>
      </w:r>
      <w:r w:rsidRPr="007D0AC7">
        <w:rPr>
          <w:rFonts w:cs="Times New Roman"/>
          <w:szCs w:val="24"/>
        </w:rPr>
        <w:t>dan tahun 2013 ke 2014 PBV nya mengalami kenaikan sebesar</w:t>
      </w:r>
      <w:r w:rsidR="0095137C">
        <w:rPr>
          <w:rFonts w:cs="Times New Roman"/>
          <w:szCs w:val="24"/>
        </w:rPr>
        <w:t xml:space="preserve"> 0,61</w:t>
      </w:r>
      <w:r w:rsidR="009669B6">
        <w:rPr>
          <w:rFonts w:cs="Times New Roman"/>
          <w:szCs w:val="24"/>
        </w:rPr>
        <w:t>%</w:t>
      </w:r>
      <w:r w:rsidRPr="007D0AC7">
        <w:rPr>
          <w:rFonts w:cs="Times New Roman"/>
          <w:szCs w:val="24"/>
        </w:rPr>
        <w:t xml:space="preserve">. Kemudian tahun 2014 ke 2015 ROE nya </w:t>
      </w:r>
      <w:r w:rsidR="00FB643B">
        <w:rPr>
          <w:rFonts w:cs="Times New Roman"/>
          <w:szCs w:val="24"/>
        </w:rPr>
        <w:t>mengalami penurunan sebesar</w:t>
      </w:r>
      <w:r w:rsidRPr="007D0AC7">
        <w:rPr>
          <w:rFonts w:cs="Times New Roman"/>
          <w:szCs w:val="24"/>
        </w:rPr>
        <w:t xml:space="preserve"> </w:t>
      </w:r>
      <w:r w:rsidR="0095137C">
        <w:rPr>
          <w:rFonts w:cs="Times New Roman"/>
          <w:szCs w:val="24"/>
        </w:rPr>
        <w:t>1,37</w:t>
      </w:r>
      <w:r w:rsidR="009669B6">
        <w:rPr>
          <w:rFonts w:cs="Times New Roman"/>
          <w:szCs w:val="24"/>
        </w:rPr>
        <w:t>%</w:t>
      </w:r>
      <w:r w:rsidR="0095137C">
        <w:rPr>
          <w:rFonts w:cs="Times New Roman"/>
          <w:szCs w:val="24"/>
        </w:rPr>
        <w:t xml:space="preserve"> </w:t>
      </w:r>
      <w:r w:rsidRPr="007D0AC7">
        <w:rPr>
          <w:rFonts w:cs="Times New Roman"/>
          <w:szCs w:val="24"/>
        </w:rPr>
        <w:t xml:space="preserve">kemudian tahun 2014 ke 2015 DPR nya </w:t>
      </w:r>
      <w:r w:rsidR="00FB643B">
        <w:rPr>
          <w:rFonts w:cs="Times New Roman"/>
          <w:szCs w:val="24"/>
        </w:rPr>
        <w:t>mengalami kenaikan sebesar</w:t>
      </w:r>
      <w:r w:rsidRPr="007D0AC7">
        <w:rPr>
          <w:rFonts w:cs="Times New Roman"/>
          <w:szCs w:val="24"/>
        </w:rPr>
        <w:t xml:space="preserve"> </w:t>
      </w:r>
      <w:r w:rsidR="0095137C">
        <w:rPr>
          <w:rFonts w:cs="Times New Roman"/>
          <w:szCs w:val="24"/>
        </w:rPr>
        <w:t>8,99</w:t>
      </w:r>
      <w:r w:rsidR="009669B6">
        <w:rPr>
          <w:rFonts w:cs="Times New Roman"/>
          <w:szCs w:val="24"/>
        </w:rPr>
        <w:t>%</w:t>
      </w:r>
      <w:r w:rsidR="0095137C">
        <w:rPr>
          <w:rFonts w:cs="Times New Roman"/>
          <w:szCs w:val="24"/>
        </w:rPr>
        <w:t xml:space="preserve"> </w:t>
      </w:r>
      <w:r w:rsidRPr="007D0AC7">
        <w:rPr>
          <w:rFonts w:cs="Times New Roman"/>
          <w:szCs w:val="24"/>
        </w:rPr>
        <w:t>lalu tahun 2014 ke 2015 DER nya</w:t>
      </w:r>
      <w:r w:rsidR="00FB643B">
        <w:rPr>
          <w:rFonts w:cs="Times New Roman"/>
          <w:szCs w:val="24"/>
        </w:rPr>
        <w:t xml:space="preserve"> mengalami kenaikan</w:t>
      </w:r>
      <w:r w:rsidRPr="007D0AC7">
        <w:rPr>
          <w:rFonts w:cs="Times New Roman"/>
          <w:szCs w:val="24"/>
        </w:rPr>
        <w:t xml:space="preserve"> sebesar </w:t>
      </w:r>
      <w:r w:rsidR="0095137C">
        <w:rPr>
          <w:rFonts w:cs="Times New Roman"/>
          <w:szCs w:val="24"/>
        </w:rPr>
        <w:t>0,06</w:t>
      </w:r>
      <w:r w:rsidR="009669B6">
        <w:rPr>
          <w:rFonts w:cs="Times New Roman"/>
          <w:szCs w:val="24"/>
        </w:rPr>
        <w:t>%</w:t>
      </w:r>
      <w:r w:rsidR="0095137C">
        <w:rPr>
          <w:rFonts w:cs="Times New Roman"/>
          <w:szCs w:val="24"/>
        </w:rPr>
        <w:t xml:space="preserve"> </w:t>
      </w:r>
      <w:r w:rsidRPr="007D0AC7">
        <w:rPr>
          <w:rFonts w:cs="Times New Roman"/>
          <w:szCs w:val="24"/>
        </w:rPr>
        <w:t xml:space="preserve">dan tahun 2014 ke 2015 PBV nya </w:t>
      </w:r>
      <w:r w:rsidR="00FB643B">
        <w:rPr>
          <w:rFonts w:cs="Times New Roman"/>
          <w:szCs w:val="24"/>
        </w:rPr>
        <w:t xml:space="preserve">mengalami kenaikan sebesar </w:t>
      </w:r>
      <w:r w:rsidR="0095137C">
        <w:rPr>
          <w:rFonts w:cs="Times New Roman"/>
          <w:szCs w:val="24"/>
        </w:rPr>
        <w:t>0,99</w:t>
      </w:r>
      <w:r w:rsidR="009669B6">
        <w:rPr>
          <w:rFonts w:cs="Times New Roman"/>
          <w:szCs w:val="24"/>
        </w:rPr>
        <w:t>%</w:t>
      </w:r>
      <w:r w:rsidRPr="007D0AC7">
        <w:rPr>
          <w:rFonts w:cs="Times New Roman"/>
          <w:szCs w:val="24"/>
        </w:rPr>
        <w:t xml:space="preserve">. Kemudian tahun 2015 ke 2016 ROE nya mengalami </w:t>
      </w:r>
      <w:r w:rsidR="00FB643B">
        <w:rPr>
          <w:rFonts w:cs="Times New Roman"/>
          <w:szCs w:val="24"/>
        </w:rPr>
        <w:t xml:space="preserve">kenaikan </w:t>
      </w:r>
      <w:r w:rsidRPr="007D0AC7">
        <w:rPr>
          <w:rFonts w:cs="Times New Roman"/>
          <w:szCs w:val="24"/>
        </w:rPr>
        <w:t>sebesar</w:t>
      </w:r>
      <w:r w:rsidR="0095137C">
        <w:rPr>
          <w:rFonts w:cs="Times New Roman"/>
          <w:szCs w:val="24"/>
        </w:rPr>
        <w:t xml:space="preserve"> 1,13</w:t>
      </w:r>
      <w:r w:rsidR="009669B6">
        <w:rPr>
          <w:rFonts w:cs="Times New Roman"/>
          <w:szCs w:val="24"/>
        </w:rPr>
        <w:t>%</w:t>
      </w:r>
      <w:r w:rsidR="0095137C">
        <w:rPr>
          <w:rFonts w:cs="Times New Roman"/>
          <w:szCs w:val="24"/>
        </w:rPr>
        <w:t xml:space="preserve"> </w:t>
      </w:r>
      <w:r w:rsidRPr="007D0AC7">
        <w:rPr>
          <w:rFonts w:cs="Times New Roman"/>
          <w:szCs w:val="24"/>
        </w:rPr>
        <w:t xml:space="preserve">kemudian tahun 2015 ke 2016 DPR nya mengalami </w:t>
      </w:r>
      <w:r w:rsidR="00FB643B">
        <w:rPr>
          <w:rFonts w:cs="Times New Roman"/>
          <w:szCs w:val="24"/>
        </w:rPr>
        <w:t>penurunan</w:t>
      </w:r>
      <w:r w:rsidRPr="007D0AC7">
        <w:rPr>
          <w:rFonts w:cs="Times New Roman"/>
          <w:szCs w:val="24"/>
        </w:rPr>
        <w:t xml:space="preserve"> sebesar </w:t>
      </w:r>
      <w:r w:rsidR="0095137C">
        <w:rPr>
          <w:rFonts w:cs="Times New Roman"/>
          <w:szCs w:val="24"/>
        </w:rPr>
        <w:t>21,76</w:t>
      </w:r>
      <w:r w:rsidR="009669B6">
        <w:rPr>
          <w:rFonts w:cs="Times New Roman"/>
          <w:szCs w:val="24"/>
        </w:rPr>
        <w:t>%</w:t>
      </w:r>
      <w:r w:rsidR="0095137C">
        <w:rPr>
          <w:rFonts w:cs="Times New Roman"/>
          <w:szCs w:val="24"/>
        </w:rPr>
        <w:t xml:space="preserve"> </w:t>
      </w:r>
      <w:r w:rsidRPr="007D0AC7">
        <w:rPr>
          <w:rFonts w:cs="Times New Roman"/>
          <w:szCs w:val="24"/>
        </w:rPr>
        <w:t xml:space="preserve">lalu tahun 2015 ke 2016 DER nya mengalami </w:t>
      </w:r>
      <w:r w:rsidR="00FB643B">
        <w:rPr>
          <w:rFonts w:cs="Times New Roman"/>
          <w:szCs w:val="24"/>
        </w:rPr>
        <w:t>penurunan</w:t>
      </w:r>
      <w:r w:rsidRPr="007D0AC7">
        <w:rPr>
          <w:rFonts w:cs="Times New Roman"/>
          <w:szCs w:val="24"/>
        </w:rPr>
        <w:t xml:space="preserve"> sebesar </w:t>
      </w:r>
      <w:r w:rsidR="0095137C">
        <w:rPr>
          <w:rFonts w:cs="Times New Roman"/>
          <w:szCs w:val="24"/>
        </w:rPr>
        <w:t>0,26</w:t>
      </w:r>
      <w:r w:rsidR="009669B6">
        <w:rPr>
          <w:rFonts w:cs="Times New Roman"/>
          <w:szCs w:val="24"/>
        </w:rPr>
        <w:t>%</w:t>
      </w:r>
      <w:r w:rsidR="0095137C">
        <w:rPr>
          <w:rFonts w:cs="Times New Roman"/>
          <w:szCs w:val="24"/>
        </w:rPr>
        <w:t xml:space="preserve"> </w:t>
      </w:r>
      <w:r w:rsidRPr="007D0AC7">
        <w:rPr>
          <w:rFonts w:cs="Times New Roman"/>
          <w:szCs w:val="24"/>
        </w:rPr>
        <w:t>dan tahun 2015 ke 2016 PBV nya mengalami penurunan sebesar</w:t>
      </w:r>
      <w:r w:rsidR="0095137C">
        <w:rPr>
          <w:rFonts w:cs="Times New Roman"/>
          <w:szCs w:val="24"/>
        </w:rPr>
        <w:t xml:space="preserve"> 6,8</w:t>
      </w:r>
      <w:r w:rsidR="009669B6">
        <w:rPr>
          <w:rFonts w:cs="Times New Roman"/>
          <w:szCs w:val="24"/>
        </w:rPr>
        <w:t>%</w:t>
      </w:r>
      <w:r w:rsidRPr="007D0AC7">
        <w:rPr>
          <w:rFonts w:cs="Times New Roman"/>
          <w:szCs w:val="24"/>
        </w:rPr>
        <w:t>.</w:t>
      </w:r>
    </w:p>
    <w:p w:rsidR="00AC2499" w:rsidRDefault="007D0AC7" w:rsidP="00AC2499">
      <w:pPr>
        <w:shd w:val="clear" w:color="auto" w:fill="FFFFFF"/>
        <w:spacing w:after="0" w:line="480" w:lineRule="auto"/>
        <w:ind w:firstLine="720"/>
        <w:rPr>
          <w:rFonts w:cs="Times New Roman"/>
          <w:szCs w:val="24"/>
        </w:rPr>
      </w:pPr>
      <w:r>
        <w:rPr>
          <w:rFonts w:cs="Times New Roman"/>
          <w:szCs w:val="24"/>
        </w:rPr>
        <w:t xml:space="preserve">Berdasarkan data laporan keuangan perusahaan </w:t>
      </w:r>
      <w:r w:rsidRPr="007D0AC7">
        <w:rPr>
          <w:rFonts w:cs="Times New Roman"/>
          <w:szCs w:val="24"/>
        </w:rPr>
        <w:t>CPIN (Charoen Pokphand Indonesia Tbk)</w:t>
      </w:r>
      <w:r>
        <w:rPr>
          <w:rFonts w:cs="Times New Roman"/>
          <w:szCs w:val="24"/>
        </w:rPr>
        <w:t xml:space="preserve"> pada tahun 2012 ke 2013 ROE mengalami penurunan </w:t>
      </w:r>
      <w:r w:rsidR="00FB643B">
        <w:rPr>
          <w:rFonts w:cs="Times New Roman"/>
          <w:szCs w:val="24"/>
        </w:rPr>
        <w:t xml:space="preserve">dan 2013 ke 2014 mengalami penurunan </w:t>
      </w:r>
      <w:r>
        <w:rPr>
          <w:rFonts w:cs="Times New Roman"/>
          <w:szCs w:val="24"/>
        </w:rPr>
        <w:t xml:space="preserve">tetapi tidak sesuai dengan PBV 2012 ke 2013 mengalami kenaikan </w:t>
      </w:r>
      <w:r w:rsidR="00FB643B">
        <w:rPr>
          <w:rFonts w:cs="Times New Roman"/>
          <w:szCs w:val="24"/>
        </w:rPr>
        <w:t xml:space="preserve">dan 2013 ke 2014 mengalami kenaikan. </w:t>
      </w:r>
      <w:r>
        <w:rPr>
          <w:rFonts w:cs="Times New Roman"/>
          <w:szCs w:val="24"/>
        </w:rPr>
        <w:t xml:space="preserve">Kemudian </w:t>
      </w:r>
      <w:r w:rsidR="00FB643B">
        <w:rPr>
          <w:rFonts w:cs="Times New Roman"/>
          <w:szCs w:val="24"/>
        </w:rPr>
        <w:t>dilihat dari sisi DPR 2013 ke 2014</w:t>
      </w:r>
      <w:r>
        <w:rPr>
          <w:rFonts w:cs="Times New Roman"/>
          <w:szCs w:val="24"/>
        </w:rPr>
        <w:t xml:space="preserve"> mengalami penurunan tet</w:t>
      </w:r>
      <w:r w:rsidR="00FB643B">
        <w:rPr>
          <w:rFonts w:cs="Times New Roman"/>
          <w:szCs w:val="24"/>
        </w:rPr>
        <w:t>api tidak sesuai dengan PBV 2013 ke 2014</w:t>
      </w:r>
      <w:r>
        <w:rPr>
          <w:rFonts w:cs="Times New Roman"/>
          <w:szCs w:val="24"/>
        </w:rPr>
        <w:t xml:space="preserve"> mengalami kenaikan. Lalu dilihat dari sisi DER </w:t>
      </w:r>
      <w:r w:rsidR="0095137C">
        <w:rPr>
          <w:rFonts w:cs="Times New Roman"/>
          <w:szCs w:val="24"/>
        </w:rPr>
        <w:t>setiap tahunnya mengalami kenaikan dan penurunan yang sama dengan PBV.</w:t>
      </w:r>
    </w:p>
    <w:p w:rsidR="00AC2499" w:rsidRDefault="009C6022" w:rsidP="00AC2499">
      <w:pPr>
        <w:shd w:val="clear" w:color="auto" w:fill="FFFFFF"/>
        <w:spacing w:after="0" w:line="480" w:lineRule="auto"/>
        <w:ind w:firstLine="720"/>
        <w:rPr>
          <w:rFonts w:cs="Times New Roman"/>
          <w:szCs w:val="24"/>
        </w:rPr>
      </w:pPr>
      <w:r w:rsidRPr="00107FCB">
        <w:rPr>
          <w:szCs w:val="24"/>
        </w:rPr>
        <w:lastRenderedPageBreak/>
        <w:t>Menurut Kasmir (2010:115) Rasio Profitabilitas merupakan rasio untuk menilai kemampuan perusahaan dalam mencari keuntungan dan juga memberikan ukuran tingkat efektivitas manajemen suatu perusahaan.3 Profitabilitas dapat mencerminkan keuntungan dari investasi keuangan, artinya profitabilitas berpengaruh terhadap nilai perusahaan karena sumber internal yang semakin besar. Semakin baik pertumbuhan profitabilitas perusahaan berarti prospek perusahaan dimasa depan dinilai baik, artinya nilai perusahaan juga akan semakin baik dimata investor. Apabila kemampuan perusahaan untuk menghasilkan laba meningkat, maka harga saham juga akan meningkat.</w:t>
      </w:r>
    </w:p>
    <w:p w:rsidR="00AC2499" w:rsidRDefault="00916D82" w:rsidP="00AC2499">
      <w:pPr>
        <w:shd w:val="clear" w:color="auto" w:fill="FFFFFF"/>
        <w:spacing w:after="0" w:line="480" w:lineRule="auto"/>
        <w:ind w:firstLine="720"/>
        <w:rPr>
          <w:rFonts w:cs="Times New Roman"/>
          <w:szCs w:val="24"/>
        </w:rPr>
      </w:pPr>
      <w:r w:rsidRPr="00C14C9B">
        <w:rPr>
          <w:rFonts w:eastAsia="Times New Roman" w:cs="Times New Roman"/>
          <w:color w:val="000000"/>
          <w:szCs w:val="24"/>
          <w:lang w:eastAsia="id-ID"/>
        </w:rPr>
        <w:t>M</w:t>
      </w:r>
      <w:r>
        <w:rPr>
          <w:rFonts w:eastAsia="Times New Roman" w:cs="Times New Roman"/>
          <w:color w:val="000000"/>
          <w:szCs w:val="24"/>
          <w:lang w:eastAsia="id-ID"/>
        </w:rPr>
        <w:t xml:space="preserve">enurut Eugene  F. </w:t>
      </w:r>
      <w:r w:rsidRPr="00C14C9B">
        <w:rPr>
          <w:rFonts w:eastAsia="Times New Roman" w:cs="Times New Roman"/>
          <w:color w:val="000000"/>
          <w:szCs w:val="24"/>
          <w:lang w:eastAsia="id-ID"/>
        </w:rPr>
        <w:t>Brigham  dan  Joel  F. Houston  (2006:24)  menyatakan bahwa selama tingkat hutang yang lebih tinggi menaikkan laba per lembar s</w:t>
      </w:r>
      <w:r>
        <w:rPr>
          <w:rFonts w:eastAsia="Times New Roman" w:cs="Times New Roman"/>
          <w:color w:val="000000"/>
          <w:szCs w:val="24"/>
          <w:lang w:eastAsia="id-ID"/>
        </w:rPr>
        <w:t>aham yang  diharapkan,</w:t>
      </w:r>
      <w:r w:rsidRPr="00C14C9B">
        <w:rPr>
          <w:rFonts w:eastAsia="Times New Roman" w:cs="Times New Roman"/>
          <w:color w:val="000000"/>
          <w:szCs w:val="24"/>
          <w:lang w:eastAsia="id-ID"/>
        </w:rPr>
        <w:t xml:space="preserve">  keuangan bekerja  meningkatkan  harga  saham  dan</w:t>
      </w:r>
      <w:r>
        <w:rPr>
          <w:rFonts w:eastAsia="Times New Roman" w:cs="Times New Roman"/>
          <w:color w:val="000000"/>
          <w:szCs w:val="24"/>
          <w:lang w:eastAsia="id-ID"/>
        </w:rPr>
        <w:t xml:space="preserve"> menurut   Sutrisno   (2008:5)</w:t>
      </w:r>
      <w:r w:rsidRPr="00C14C9B">
        <w:rPr>
          <w:rFonts w:eastAsia="Times New Roman" w:cs="Times New Roman"/>
          <w:color w:val="000000"/>
          <w:szCs w:val="24"/>
          <w:lang w:eastAsia="id-ID"/>
        </w:rPr>
        <w:t xml:space="preserve">  harga   pasar saham   mencerminkan   nilai   riil perusahaan.</w:t>
      </w:r>
    </w:p>
    <w:p w:rsidR="000A5F3E" w:rsidRPr="00AC2499" w:rsidRDefault="00916D82" w:rsidP="00AC2499">
      <w:pPr>
        <w:shd w:val="clear" w:color="auto" w:fill="FFFFFF"/>
        <w:spacing w:after="0" w:line="480" w:lineRule="auto"/>
        <w:ind w:firstLine="720"/>
        <w:rPr>
          <w:rFonts w:cs="Times New Roman"/>
          <w:szCs w:val="24"/>
        </w:rPr>
      </w:pPr>
      <w:r w:rsidRPr="00C14C9B">
        <w:rPr>
          <w:rFonts w:eastAsia="Times New Roman" w:cs="Times New Roman"/>
          <w:color w:val="000000"/>
          <w:szCs w:val="24"/>
          <w:lang w:eastAsia="id-ID"/>
        </w:rPr>
        <w:t>Sutrisno (2009:266) menyatakan bahwa besarnya dividen yang dibayarkan akan</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meningkatkan nilai perusahaan atau harga saham.</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 xml:space="preserve">R.  Agus  Sartono  (2001:281)  menyatakan  bahwa  nilai  dividen  yang  lebih besar cenderung akan meningkatkan harga saham. Kemudian meningkatnya harga saham berarti meningkatnya nilai perusahaan. </w:t>
      </w:r>
    </w:p>
    <w:p w:rsidR="004400E0" w:rsidRPr="00403F65" w:rsidRDefault="004400E0" w:rsidP="00403F65">
      <w:pPr>
        <w:shd w:val="clear" w:color="auto" w:fill="FFFFFF"/>
        <w:spacing w:after="0" w:line="480" w:lineRule="auto"/>
        <w:ind w:firstLine="360"/>
        <w:rPr>
          <w:rFonts w:eastAsia="Times New Roman" w:cs="Times New Roman"/>
          <w:color w:val="000000"/>
          <w:szCs w:val="24"/>
          <w:lang w:eastAsia="id-ID"/>
        </w:rPr>
      </w:pPr>
    </w:p>
    <w:p w:rsidR="002F78CD" w:rsidRDefault="002F78CD" w:rsidP="00654948">
      <w:pPr>
        <w:spacing w:after="0"/>
        <w:rPr>
          <w:rFonts w:cs="Times New Roman"/>
          <w:b/>
          <w:szCs w:val="24"/>
        </w:rPr>
      </w:pPr>
    </w:p>
    <w:p w:rsidR="002F78CD" w:rsidRDefault="002F78CD" w:rsidP="00654948">
      <w:pPr>
        <w:spacing w:after="0"/>
        <w:jc w:val="center"/>
        <w:rPr>
          <w:rFonts w:cs="Times New Roman"/>
          <w:b/>
          <w:szCs w:val="24"/>
        </w:rPr>
      </w:pPr>
      <w:r>
        <w:rPr>
          <w:rFonts w:cs="Times New Roman"/>
          <w:noProof/>
          <w:szCs w:val="24"/>
          <w:lang w:eastAsia="id-ID"/>
        </w:rPr>
        <w:lastRenderedPageBreak/>
        <w:drawing>
          <wp:inline distT="0" distB="0" distL="0" distR="0" wp14:anchorId="79658661" wp14:editId="46E129CE">
            <wp:extent cx="5039995" cy="2939997"/>
            <wp:effectExtent l="0" t="0" r="27305" b="1333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400E0" w:rsidRDefault="004400E0" w:rsidP="00654948">
      <w:pPr>
        <w:spacing w:after="0"/>
        <w:jc w:val="center"/>
        <w:rPr>
          <w:rFonts w:cs="Times New Roman"/>
          <w:b/>
          <w:szCs w:val="24"/>
        </w:rPr>
      </w:pPr>
    </w:p>
    <w:p w:rsidR="002F78CD" w:rsidRPr="008D4888" w:rsidRDefault="002F78CD" w:rsidP="00654948">
      <w:pPr>
        <w:spacing w:after="0"/>
        <w:jc w:val="center"/>
        <w:rPr>
          <w:rFonts w:cs="Times New Roman"/>
          <w:b/>
          <w:szCs w:val="24"/>
        </w:rPr>
      </w:pPr>
      <w:r>
        <w:rPr>
          <w:rFonts w:cs="Times New Roman"/>
          <w:b/>
          <w:szCs w:val="24"/>
        </w:rPr>
        <w:t>Gambar 1.4</w:t>
      </w:r>
    </w:p>
    <w:p w:rsidR="00394D4B" w:rsidRDefault="002F78CD" w:rsidP="00654948">
      <w:pPr>
        <w:spacing w:after="0"/>
        <w:jc w:val="center"/>
        <w:rPr>
          <w:rFonts w:cs="Times New Roman"/>
          <w:b/>
          <w:szCs w:val="24"/>
        </w:rPr>
      </w:pPr>
      <w:r>
        <w:rPr>
          <w:rFonts w:cs="Times New Roman"/>
          <w:b/>
          <w:szCs w:val="24"/>
        </w:rPr>
        <w:t>INTP (</w:t>
      </w:r>
      <w:r w:rsidR="00394D4B">
        <w:rPr>
          <w:rFonts w:cs="Times New Roman"/>
          <w:b/>
          <w:szCs w:val="24"/>
        </w:rPr>
        <w:t>Indocement Tunggal Prakarsa Tbk</w:t>
      </w:r>
      <w:r>
        <w:rPr>
          <w:rFonts w:cs="Times New Roman"/>
          <w:b/>
          <w:szCs w:val="24"/>
        </w:rPr>
        <w:t>)</w:t>
      </w:r>
    </w:p>
    <w:p w:rsidR="0095137C" w:rsidRDefault="002F78CD" w:rsidP="000A5F3E">
      <w:pPr>
        <w:spacing w:line="480" w:lineRule="auto"/>
        <w:jc w:val="center"/>
        <w:rPr>
          <w:rFonts w:cs="Times New Roman"/>
          <w:b/>
          <w:szCs w:val="24"/>
        </w:rPr>
      </w:pPr>
      <w:r w:rsidRPr="008D4888">
        <w:rPr>
          <w:rFonts w:cs="Times New Roman"/>
          <w:b/>
          <w:szCs w:val="24"/>
        </w:rPr>
        <w:t xml:space="preserve">Dilihat pada </w:t>
      </w:r>
      <w:r>
        <w:rPr>
          <w:rFonts w:cs="Times New Roman"/>
          <w:b/>
          <w:szCs w:val="24"/>
        </w:rPr>
        <w:t>ROE,DER,DPR dan PBV</w:t>
      </w:r>
    </w:p>
    <w:p w:rsidR="00AC2499" w:rsidRDefault="0095137C" w:rsidP="00AC2499">
      <w:pPr>
        <w:spacing w:after="0" w:line="480" w:lineRule="auto"/>
        <w:ind w:firstLine="720"/>
        <w:rPr>
          <w:rFonts w:cs="Times New Roman"/>
          <w:szCs w:val="24"/>
        </w:rPr>
      </w:pPr>
      <w:r>
        <w:rPr>
          <w:rFonts w:cs="Times New Roman"/>
          <w:szCs w:val="24"/>
        </w:rPr>
        <w:t>Berdasarkan gambar 1.4</w:t>
      </w:r>
      <w:r w:rsidRPr="0095137C">
        <w:rPr>
          <w:rFonts w:cs="Times New Roman"/>
          <w:szCs w:val="24"/>
        </w:rPr>
        <w:t xml:space="preserve"> di atas dapat dilihat bahwa perusahaan INTP (Indocement Tunggal Prakarsa Tbk) tahun 2012 ke 2013 ROE nya mengalami penurunan sebesar</w:t>
      </w:r>
      <w:r w:rsidR="00BD1ED6">
        <w:rPr>
          <w:rFonts w:cs="Times New Roman"/>
          <w:szCs w:val="24"/>
        </w:rPr>
        <w:t xml:space="preserve"> 2,72</w:t>
      </w:r>
      <w:r w:rsidR="009669B6">
        <w:rPr>
          <w:rFonts w:cs="Times New Roman"/>
          <w:szCs w:val="24"/>
        </w:rPr>
        <w:t>%</w:t>
      </w:r>
      <w:r w:rsidRPr="0095137C">
        <w:rPr>
          <w:rFonts w:cs="Times New Roman"/>
          <w:szCs w:val="24"/>
        </w:rPr>
        <w:t xml:space="preserve"> kemudian tahun 2012 ke 2013 DPR nya mengalami kenaikan sebesar</w:t>
      </w:r>
      <w:r>
        <w:rPr>
          <w:rFonts w:cs="Times New Roman"/>
          <w:szCs w:val="24"/>
        </w:rPr>
        <w:t xml:space="preserve"> </w:t>
      </w:r>
      <w:r w:rsidR="00BD1ED6">
        <w:rPr>
          <w:rFonts w:cs="Times New Roman"/>
          <w:szCs w:val="24"/>
        </w:rPr>
        <w:t>31,33</w:t>
      </w:r>
      <w:r w:rsidR="009669B6">
        <w:rPr>
          <w:rFonts w:cs="Times New Roman"/>
          <w:szCs w:val="24"/>
        </w:rPr>
        <w:t>%</w:t>
      </w:r>
      <w:r w:rsidR="00BD1ED6">
        <w:rPr>
          <w:rFonts w:cs="Times New Roman"/>
          <w:szCs w:val="24"/>
        </w:rPr>
        <w:t xml:space="preserve"> </w:t>
      </w:r>
      <w:r w:rsidRPr="0095137C">
        <w:rPr>
          <w:rFonts w:cs="Times New Roman"/>
          <w:szCs w:val="24"/>
        </w:rPr>
        <w:t>lalu tahun 2012 ke</w:t>
      </w:r>
      <w:r w:rsidR="00CE2263">
        <w:rPr>
          <w:rFonts w:cs="Times New Roman"/>
          <w:szCs w:val="24"/>
        </w:rPr>
        <w:t xml:space="preserve"> </w:t>
      </w:r>
      <w:r w:rsidRPr="0095137C">
        <w:rPr>
          <w:rFonts w:cs="Times New Roman"/>
          <w:szCs w:val="24"/>
        </w:rPr>
        <w:t xml:space="preserve">2013 DER nya </w:t>
      </w:r>
      <w:r w:rsidR="00CE2263">
        <w:rPr>
          <w:rFonts w:cs="Times New Roman"/>
          <w:szCs w:val="24"/>
        </w:rPr>
        <w:t>mengalami penurunan</w:t>
      </w:r>
      <w:r w:rsidRPr="0095137C">
        <w:rPr>
          <w:rFonts w:cs="Times New Roman"/>
          <w:szCs w:val="24"/>
        </w:rPr>
        <w:t xml:space="preserve"> sebesar </w:t>
      </w:r>
      <w:r w:rsidR="00BD1ED6">
        <w:rPr>
          <w:rFonts w:cs="Times New Roman"/>
          <w:szCs w:val="24"/>
        </w:rPr>
        <w:t>0,01</w:t>
      </w:r>
      <w:r w:rsidR="009669B6">
        <w:rPr>
          <w:rFonts w:cs="Times New Roman"/>
          <w:szCs w:val="24"/>
        </w:rPr>
        <w:t>%</w:t>
      </w:r>
      <w:r w:rsidR="00BD1ED6">
        <w:rPr>
          <w:rFonts w:cs="Times New Roman"/>
          <w:szCs w:val="24"/>
        </w:rPr>
        <w:t xml:space="preserve"> </w:t>
      </w:r>
      <w:r w:rsidRPr="0095137C">
        <w:rPr>
          <w:rFonts w:cs="Times New Roman"/>
          <w:szCs w:val="24"/>
        </w:rPr>
        <w:t xml:space="preserve">dan tahun 2012 ke 2013 PBV nya mengalami kenaikan sebesar </w:t>
      </w:r>
      <w:r w:rsidR="00BD1ED6">
        <w:rPr>
          <w:rFonts w:cs="Times New Roman"/>
          <w:szCs w:val="24"/>
        </w:rPr>
        <w:t>9,66</w:t>
      </w:r>
      <w:r w:rsidR="009669B6">
        <w:rPr>
          <w:rFonts w:cs="Times New Roman"/>
          <w:szCs w:val="24"/>
        </w:rPr>
        <w:t>%</w:t>
      </w:r>
      <w:r w:rsidRPr="0095137C">
        <w:rPr>
          <w:rFonts w:cs="Times New Roman"/>
          <w:szCs w:val="24"/>
        </w:rPr>
        <w:t xml:space="preserve">. Kemudian tahun 2013 ke 2014 ROE nya mengalami penurunan sebesar  </w:t>
      </w:r>
      <w:r w:rsidR="00BD1ED6">
        <w:rPr>
          <w:rFonts w:cs="Times New Roman"/>
          <w:szCs w:val="24"/>
        </w:rPr>
        <w:t>0,53</w:t>
      </w:r>
      <w:r w:rsidR="009669B6">
        <w:rPr>
          <w:rFonts w:cs="Times New Roman"/>
          <w:szCs w:val="24"/>
        </w:rPr>
        <w:t>%</w:t>
      </w:r>
      <w:r w:rsidR="00BD1ED6">
        <w:rPr>
          <w:rFonts w:cs="Times New Roman"/>
          <w:szCs w:val="24"/>
        </w:rPr>
        <w:t xml:space="preserve"> </w:t>
      </w:r>
      <w:r w:rsidRPr="0095137C">
        <w:rPr>
          <w:rFonts w:cs="Times New Roman"/>
          <w:szCs w:val="24"/>
        </w:rPr>
        <w:t>kemudian tahun 2013 ke 2014 DPR nya</w:t>
      </w:r>
      <w:r w:rsidR="00CE2263">
        <w:rPr>
          <w:rFonts w:cs="Times New Roman"/>
          <w:szCs w:val="24"/>
        </w:rPr>
        <w:t xml:space="preserve"> mengalami kenaikan</w:t>
      </w:r>
      <w:r w:rsidRPr="0095137C">
        <w:rPr>
          <w:rFonts w:cs="Times New Roman"/>
          <w:szCs w:val="24"/>
        </w:rPr>
        <w:t xml:space="preserve"> sebesar </w:t>
      </w:r>
      <w:r w:rsidR="00BD1ED6">
        <w:rPr>
          <w:rFonts w:cs="Times New Roman"/>
          <w:szCs w:val="24"/>
        </w:rPr>
        <w:t>28,16</w:t>
      </w:r>
      <w:r w:rsidR="009669B6">
        <w:rPr>
          <w:rFonts w:cs="Times New Roman"/>
          <w:szCs w:val="24"/>
        </w:rPr>
        <w:t>%</w:t>
      </w:r>
      <w:r w:rsidR="00BD1ED6">
        <w:rPr>
          <w:rFonts w:cs="Times New Roman"/>
          <w:szCs w:val="24"/>
        </w:rPr>
        <w:t xml:space="preserve"> </w:t>
      </w:r>
      <w:r w:rsidRPr="0095137C">
        <w:rPr>
          <w:rFonts w:cs="Times New Roman"/>
          <w:szCs w:val="24"/>
        </w:rPr>
        <w:t>lalu tahun 2013 ke 2014 DER nya mengalami kenaikan sebesar</w:t>
      </w:r>
      <w:r w:rsidR="00CE2263">
        <w:rPr>
          <w:rFonts w:cs="Times New Roman"/>
          <w:szCs w:val="24"/>
        </w:rPr>
        <w:t xml:space="preserve"> </w:t>
      </w:r>
      <w:r w:rsidR="00BD1ED6">
        <w:rPr>
          <w:rFonts w:cs="Times New Roman"/>
          <w:szCs w:val="24"/>
        </w:rPr>
        <w:t>0,01</w:t>
      </w:r>
      <w:r w:rsidR="009669B6">
        <w:rPr>
          <w:rFonts w:cs="Times New Roman"/>
          <w:szCs w:val="24"/>
        </w:rPr>
        <w:t>%</w:t>
      </w:r>
      <w:r w:rsidR="00BD1ED6">
        <w:rPr>
          <w:rFonts w:cs="Times New Roman"/>
          <w:szCs w:val="24"/>
        </w:rPr>
        <w:t xml:space="preserve"> </w:t>
      </w:r>
      <w:r w:rsidRPr="0095137C">
        <w:rPr>
          <w:rFonts w:cs="Times New Roman"/>
          <w:szCs w:val="24"/>
        </w:rPr>
        <w:t>dan tahun 2013 ke 2014 PBV nya mengalami kenaikan sebesar</w:t>
      </w:r>
      <w:r w:rsidR="00BD1ED6">
        <w:rPr>
          <w:rFonts w:cs="Times New Roman"/>
          <w:szCs w:val="24"/>
        </w:rPr>
        <w:t xml:space="preserve"> 4,91</w:t>
      </w:r>
      <w:r w:rsidR="009669B6">
        <w:rPr>
          <w:rFonts w:cs="Times New Roman"/>
          <w:szCs w:val="24"/>
        </w:rPr>
        <w:t>%</w:t>
      </w:r>
      <w:r w:rsidRPr="0095137C">
        <w:rPr>
          <w:rFonts w:cs="Times New Roman"/>
          <w:szCs w:val="24"/>
        </w:rPr>
        <w:t xml:space="preserve">. Kemudian tahun 2014 ke 2015 ROE nya mengalami penurunan sebesar </w:t>
      </w:r>
      <w:r w:rsidR="00BD1ED6">
        <w:rPr>
          <w:rFonts w:cs="Times New Roman"/>
          <w:szCs w:val="24"/>
        </w:rPr>
        <w:t>3,03</w:t>
      </w:r>
      <w:r w:rsidR="009669B6">
        <w:rPr>
          <w:rFonts w:cs="Times New Roman"/>
          <w:szCs w:val="24"/>
        </w:rPr>
        <w:t>%</w:t>
      </w:r>
      <w:r w:rsidRPr="0095137C">
        <w:rPr>
          <w:rFonts w:cs="Times New Roman"/>
          <w:szCs w:val="24"/>
        </w:rPr>
        <w:t xml:space="preserve"> kemudian tahun 2014 ke 2015 DPR nya </w:t>
      </w:r>
      <w:r w:rsidR="00BD1ED6">
        <w:rPr>
          <w:rFonts w:cs="Times New Roman"/>
          <w:szCs w:val="24"/>
        </w:rPr>
        <w:t>mengalami penurunan</w:t>
      </w:r>
      <w:r w:rsidRPr="0095137C">
        <w:rPr>
          <w:rFonts w:cs="Times New Roman"/>
          <w:szCs w:val="24"/>
        </w:rPr>
        <w:t xml:space="preserve"> sebesar </w:t>
      </w:r>
      <w:r w:rsidR="00BD1ED6">
        <w:rPr>
          <w:rFonts w:cs="Times New Roman"/>
          <w:szCs w:val="24"/>
        </w:rPr>
        <w:t>59,22</w:t>
      </w:r>
      <w:r w:rsidR="009669B6">
        <w:rPr>
          <w:rFonts w:cs="Times New Roman"/>
          <w:szCs w:val="24"/>
        </w:rPr>
        <w:t>%</w:t>
      </w:r>
      <w:r w:rsidRPr="0095137C">
        <w:rPr>
          <w:rFonts w:cs="Times New Roman"/>
          <w:szCs w:val="24"/>
        </w:rPr>
        <w:t xml:space="preserve"> lalu tahun 2014 ke 2015 DER nya</w:t>
      </w:r>
      <w:r w:rsidR="00BD1ED6">
        <w:rPr>
          <w:rFonts w:cs="Times New Roman"/>
          <w:szCs w:val="24"/>
        </w:rPr>
        <w:t xml:space="preserve"> mengalami penurunan</w:t>
      </w:r>
      <w:r w:rsidRPr="0095137C">
        <w:rPr>
          <w:rFonts w:cs="Times New Roman"/>
          <w:szCs w:val="24"/>
        </w:rPr>
        <w:t xml:space="preserve"> sebesar  </w:t>
      </w:r>
      <w:r w:rsidR="00BD1ED6">
        <w:rPr>
          <w:rFonts w:cs="Times New Roman"/>
          <w:szCs w:val="24"/>
        </w:rPr>
        <w:t>0,01</w:t>
      </w:r>
      <w:r w:rsidR="009669B6">
        <w:rPr>
          <w:rFonts w:cs="Times New Roman"/>
          <w:szCs w:val="24"/>
        </w:rPr>
        <w:t>%</w:t>
      </w:r>
      <w:r w:rsidR="00BD1ED6">
        <w:rPr>
          <w:rFonts w:cs="Times New Roman"/>
          <w:szCs w:val="24"/>
        </w:rPr>
        <w:t xml:space="preserve"> </w:t>
      </w:r>
      <w:r w:rsidRPr="0095137C">
        <w:rPr>
          <w:rFonts w:cs="Times New Roman"/>
          <w:szCs w:val="24"/>
        </w:rPr>
        <w:t xml:space="preserve">dan tahun 2014 ke 2015 PBV nya </w:t>
      </w:r>
      <w:r w:rsidR="00BD1ED6">
        <w:rPr>
          <w:rFonts w:cs="Times New Roman"/>
          <w:szCs w:val="24"/>
        </w:rPr>
        <w:t>mengalami penurunan</w:t>
      </w:r>
      <w:r w:rsidRPr="0095137C">
        <w:rPr>
          <w:rFonts w:cs="Times New Roman"/>
          <w:szCs w:val="24"/>
        </w:rPr>
        <w:t xml:space="preserve"> sebesar </w:t>
      </w:r>
      <w:r w:rsidR="00BD1ED6">
        <w:rPr>
          <w:rFonts w:cs="Times New Roman"/>
          <w:szCs w:val="24"/>
        </w:rPr>
        <w:t>2,49</w:t>
      </w:r>
      <w:r w:rsidR="009669B6">
        <w:rPr>
          <w:rFonts w:cs="Times New Roman"/>
          <w:szCs w:val="24"/>
        </w:rPr>
        <w:t>%</w:t>
      </w:r>
      <w:r w:rsidRPr="0095137C">
        <w:rPr>
          <w:rFonts w:cs="Times New Roman"/>
          <w:szCs w:val="24"/>
        </w:rPr>
        <w:t xml:space="preserve">. Kemudian tahun 2015 ke 2016 ROE nya </w:t>
      </w:r>
      <w:r w:rsidRPr="0095137C">
        <w:rPr>
          <w:rFonts w:cs="Times New Roman"/>
          <w:szCs w:val="24"/>
        </w:rPr>
        <w:lastRenderedPageBreak/>
        <w:t xml:space="preserve">mengalami </w:t>
      </w:r>
      <w:r w:rsidR="00BD1ED6">
        <w:rPr>
          <w:rFonts w:cs="Times New Roman"/>
          <w:szCs w:val="24"/>
        </w:rPr>
        <w:t>penurunan</w:t>
      </w:r>
      <w:r w:rsidRPr="0095137C">
        <w:rPr>
          <w:rFonts w:cs="Times New Roman"/>
          <w:szCs w:val="24"/>
        </w:rPr>
        <w:t xml:space="preserve"> sebesar </w:t>
      </w:r>
      <w:r w:rsidR="00BD1ED6">
        <w:rPr>
          <w:rFonts w:cs="Times New Roman"/>
          <w:szCs w:val="24"/>
        </w:rPr>
        <w:t>3,44</w:t>
      </w:r>
      <w:r w:rsidR="009669B6">
        <w:rPr>
          <w:rFonts w:cs="Times New Roman"/>
          <w:szCs w:val="24"/>
        </w:rPr>
        <w:t>%</w:t>
      </w:r>
      <w:r w:rsidR="00BD1ED6">
        <w:rPr>
          <w:rFonts w:cs="Times New Roman"/>
          <w:szCs w:val="24"/>
        </w:rPr>
        <w:t xml:space="preserve"> </w:t>
      </w:r>
      <w:r w:rsidRPr="0095137C">
        <w:rPr>
          <w:rFonts w:cs="Times New Roman"/>
          <w:szCs w:val="24"/>
        </w:rPr>
        <w:t xml:space="preserve">kemudian tahun 2015 ke 2016 DPR nya mengalami </w:t>
      </w:r>
      <w:r w:rsidR="00BD1ED6">
        <w:rPr>
          <w:rFonts w:cs="Times New Roman"/>
          <w:szCs w:val="24"/>
        </w:rPr>
        <w:t>kenaikan sebesar 53,29</w:t>
      </w:r>
      <w:r w:rsidR="009669B6">
        <w:rPr>
          <w:rFonts w:cs="Times New Roman"/>
          <w:szCs w:val="24"/>
        </w:rPr>
        <w:t>%</w:t>
      </w:r>
      <w:r w:rsidR="00BD1ED6">
        <w:rPr>
          <w:rFonts w:cs="Times New Roman"/>
          <w:szCs w:val="24"/>
        </w:rPr>
        <w:t xml:space="preserve"> </w:t>
      </w:r>
      <w:r w:rsidRPr="0095137C">
        <w:rPr>
          <w:rFonts w:cs="Times New Roman"/>
          <w:szCs w:val="24"/>
        </w:rPr>
        <w:t>lalu tahun 2015 ke 2016 DER nya mengalami penurunan</w:t>
      </w:r>
      <w:r w:rsidR="00BD1ED6">
        <w:rPr>
          <w:rFonts w:cs="Times New Roman"/>
          <w:szCs w:val="24"/>
        </w:rPr>
        <w:t xml:space="preserve"> sebesar 0,01</w:t>
      </w:r>
      <w:r w:rsidR="009669B6">
        <w:rPr>
          <w:rFonts w:cs="Times New Roman"/>
          <w:szCs w:val="24"/>
        </w:rPr>
        <w:t>%</w:t>
      </w:r>
      <w:r w:rsidR="00BD1ED6">
        <w:rPr>
          <w:rFonts w:cs="Times New Roman"/>
          <w:szCs w:val="24"/>
        </w:rPr>
        <w:t xml:space="preserve"> </w:t>
      </w:r>
      <w:r w:rsidRPr="0095137C">
        <w:rPr>
          <w:rFonts w:cs="Times New Roman"/>
          <w:szCs w:val="24"/>
        </w:rPr>
        <w:t xml:space="preserve">dan tahun 2015 ke 2016 PBV nya mengalami </w:t>
      </w:r>
      <w:r w:rsidR="00BD1ED6">
        <w:rPr>
          <w:rFonts w:cs="Times New Roman"/>
          <w:szCs w:val="24"/>
        </w:rPr>
        <w:t xml:space="preserve">kenaikan </w:t>
      </w:r>
      <w:r w:rsidRPr="0095137C">
        <w:rPr>
          <w:rFonts w:cs="Times New Roman"/>
          <w:szCs w:val="24"/>
        </w:rPr>
        <w:t>sebesar</w:t>
      </w:r>
      <w:r w:rsidR="00BD1ED6">
        <w:rPr>
          <w:rFonts w:cs="Times New Roman"/>
          <w:szCs w:val="24"/>
        </w:rPr>
        <w:t xml:space="preserve"> 6,17</w:t>
      </w:r>
      <w:r w:rsidR="009669B6">
        <w:rPr>
          <w:rFonts w:cs="Times New Roman"/>
          <w:szCs w:val="24"/>
        </w:rPr>
        <w:t>%</w:t>
      </w:r>
      <w:r w:rsidRPr="0095137C">
        <w:rPr>
          <w:rFonts w:cs="Times New Roman"/>
          <w:szCs w:val="24"/>
        </w:rPr>
        <w:t>.</w:t>
      </w:r>
    </w:p>
    <w:p w:rsidR="00AC2499" w:rsidRDefault="0095137C" w:rsidP="00AC2499">
      <w:pPr>
        <w:spacing w:after="0" w:line="480" w:lineRule="auto"/>
        <w:ind w:firstLine="720"/>
        <w:rPr>
          <w:rFonts w:cs="Times New Roman"/>
          <w:szCs w:val="24"/>
        </w:rPr>
      </w:pPr>
      <w:r>
        <w:rPr>
          <w:rFonts w:cs="Times New Roman"/>
          <w:szCs w:val="24"/>
        </w:rPr>
        <w:t xml:space="preserve">Berdasarkan data laporan keuangan perusahaan </w:t>
      </w:r>
      <w:r w:rsidR="00CE2263" w:rsidRPr="0095137C">
        <w:rPr>
          <w:rFonts w:cs="Times New Roman"/>
          <w:szCs w:val="24"/>
        </w:rPr>
        <w:t xml:space="preserve">INTP (Indocement Tunggal Prakarsa Tbk) </w:t>
      </w:r>
      <w:r>
        <w:rPr>
          <w:rFonts w:cs="Times New Roman"/>
          <w:szCs w:val="24"/>
        </w:rPr>
        <w:t xml:space="preserve"> pada tahun 2012 ke 2013 ROE mengalami penurunan dan 2013 ke 2014 mengalami penurunan tetapi tidak sesuai dengan PBV 2012 ke 2013 mengalami kenaikan dan 2013 ke 2014 mengalami kenaikan. Kemudian dilihat dari sisi DPR </w:t>
      </w:r>
      <w:r w:rsidR="00CE2263">
        <w:rPr>
          <w:rFonts w:cs="Times New Roman"/>
          <w:szCs w:val="24"/>
        </w:rPr>
        <w:t>setiap tahunnya mengalami penurunan dan kenaikan yang sama dengan PBV</w:t>
      </w:r>
      <w:r>
        <w:rPr>
          <w:rFonts w:cs="Times New Roman"/>
          <w:szCs w:val="24"/>
        </w:rPr>
        <w:t>. Lalu dilihat dari sisi DER</w:t>
      </w:r>
      <w:r w:rsidR="00CE2263">
        <w:rPr>
          <w:rFonts w:cs="Times New Roman"/>
          <w:szCs w:val="24"/>
        </w:rPr>
        <w:t xml:space="preserve"> tahun 2012 ke 2013 mengalami penurunan tetapi tid</w:t>
      </w:r>
      <w:r w:rsidR="004F3F7A">
        <w:rPr>
          <w:rFonts w:cs="Times New Roman"/>
          <w:szCs w:val="24"/>
        </w:rPr>
        <w:t xml:space="preserve">ak sesuai dengan PBV tahun 2012 </w:t>
      </w:r>
      <w:r w:rsidR="00CE2263">
        <w:rPr>
          <w:rFonts w:cs="Times New Roman"/>
          <w:szCs w:val="24"/>
        </w:rPr>
        <w:t>ke 2013 mengalami kenaikan</w:t>
      </w:r>
      <w:r>
        <w:rPr>
          <w:rFonts w:cs="Times New Roman"/>
          <w:szCs w:val="24"/>
        </w:rPr>
        <w:t>.</w:t>
      </w:r>
    </w:p>
    <w:p w:rsidR="00AC2499" w:rsidRDefault="009C6022" w:rsidP="00AC2499">
      <w:pPr>
        <w:spacing w:after="0" w:line="480" w:lineRule="auto"/>
        <w:ind w:firstLine="720"/>
        <w:rPr>
          <w:rFonts w:cs="Times New Roman"/>
          <w:szCs w:val="24"/>
        </w:rPr>
      </w:pPr>
      <w:r w:rsidRPr="00107FCB">
        <w:rPr>
          <w:szCs w:val="24"/>
        </w:rPr>
        <w:t>Menurut Kasmir (2010:115) Rasio Profitabilitas merupakan rasio untuk menilai kemampuan perusahaan dalam mencari keuntungan dan juga memberikan ukuran tingkat efektivitas manajemen suatu perusahaan.3 Profitabilitas dapat mencerminkan keuntungan dari investasi keuangan, artinya profitabilitas berpengaruh terhadap nilai perusahaan karena sumber internal yang semakin besar. Semakin baik pertumbuhan profitabilitas perusahaan berarti prospek perusahaan dimasa depan</w:t>
      </w:r>
      <w:r>
        <w:rPr>
          <w:sz w:val="23"/>
          <w:szCs w:val="23"/>
        </w:rPr>
        <w:t xml:space="preserve"> dinilai baik, artinya nilai perusahaan juga akan semakin baik dimata investor. Apabila kemampuan perusahaan untuk menghasilkan laba meningkat, maka harga saham juga akan meningkat.</w:t>
      </w:r>
    </w:p>
    <w:p w:rsidR="00AC2499" w:rsidRDefault="00916D82" w:rsidP="00AC2499">
      <w:pPr>
        <w:spacing w:after="0" w:line="480" w:lineRule="auto"/>
        <w:ind w:firstLine="720"/>
        <w:rPr>
          <w:rFonts w:cs="Times New Roman"/>
          <w:szCs w:val="24"/>
        </w:rPr>
      </w:pPr>
      <w:r w:rsidRPr="00C14C9B">
        <w:rPr>
          <w:rFonts w:eastAsia="Times New Roman" w:cs="Times New Roman"/>
          <w:color w:val="000000"/>
          <w:szCs w:val="24"/>
          <w:lang w:eastAsia="id-ID"/>
        </w:rPr>
        <w:t>M</w:t>
      </w:r>
      <w:r>
        <w:rPr>
          <w:rFonts w:eastAsia="Times New Roman" w:cs="Times New Roman"/>
          <w:color w:val="000000"/>
          <w:szCs w:val="24"/>
          <w:lang w:eastAsia="id-ID"/>
        </w:rPr>
        <w:t xml:space="preserve">enurut Eugene  F. </w:t>
      </w:r>
      <w:r w:rsidRPr="00C14C9B">
        <w:rPr>
          <w:rFonts w:eastAsia="Times New Roman" w:cs="Times New Roman"/>
          <w:color w:val="000000"/>
          <w:szCs w:val="24"/>
          <w:lang w:eastAsia="id-ID"/>
        </w:rPr>
        <w:t>Brigham  dan  Joel  F. Houston  (2006:24)  menyatakan bahwa selama tingkat hutang yang lebih tinggi menaikkan laba per lembar s</w:t>
      </w:r>
      <w:r>
        <w:rPr>
          <w:rFonts w:eastAsia="Times New Roman" w:cs="Times New Roman"/>
          <w:color w:val="000000"/>
          <w:szCs w:val="24"/>
          <w:lang w:eastAsia="id-ID"/>
        </w:rPr>
        <w:t>aham yang  diharapkan,</w:t>
      </w:r>
      <w:r w:rsidRPr="00C14C9B">
        <w:rPr>
          <w:rFonts w:eastAsia="Times New Roman" w:cs="Times New Roman"/>
          <w:color w:val="000000"/>
          <w:szCs w:val="24"/>
          <w:lang w:eastAsia="id-ID"/>
        </w:rPr>
        <w:t xml:space="preserve">  keuangan bekerja  meningkatkan  harga  saham  dan</w:t>
      </w:r>
      <w:r>
        <w:rPr>
          <w:rFonts w:eastAsia="Times New Roman" w:cs="Times New Roman"/>
          <w:color w:val="000000"/>
          <w:szCs w:val="24"/>
          <w:lang w:eastAsia="id-ID"/>
        </w:rPr>
        <w:t xml:space="preserve"> menurut   Sutrisno   (2008:5)</w:t>
      </w:r>
      <w:r w:rsidRPr="00C14C9B">
        <w:rPr>
          <w:rFonts w:eastAsia="Times New Roman" w:cs="Times New Roman"/>
          <w:color w:val="000000"/>
          <w:szCs w:val="24"/>
          <w:lang w:eastAsia="id-ID"/>
        </w:rPr>
        <w:t xml:space="preserve">  harga   pasar saham   mencerminkan   nilai   riil perusahaan.</w:t>
      </w:r>
    </w:p>
    <w:p w:rsidR="009669B6" w:rsidRDefault="00916D82" w:rsidP="00775276">
      <w:pPr>
        <w:spacing w:after="0" w:line="480" w:lineRule="auto"/>
        <w:ind w:firstLine="720"/>
        <w:rPr>
          <w:rFonts w:eastAsia="Times New Roman" w:cs="Times New Roman"/>
          <w:color w:val="000000"/>
          <w:szCs w:val="24"/>
          <w:lang w:eastAsia="id-ID"/>
        </w:rPr>
      </w:pPr>
      <w:r w:rsidRPr="00C14C9B">
        <w:rPr>
          <w:rFonts w:eastAsia="Times New Roman" w:cs="Times New Roman"/>
          <w:color w:val="000000"/>
          <w:szCs w:val="24"/>
          <w:lang w:eastAsia="id-ID"/>
        </w:rPr>
        <w:lastRenderedPageBreak/>
        <w:t>Sutrisno (2009:266) menyatakan bahwa besarnya dividen yang dibayarkan akan</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meningkatkan nilai perusahaan atau harga saham.</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 xml:space="preserve">R.  Agus  Sartono  (2001:281)  menyatakan  bahwa  nilai  dividen  yang  lebih besar cenderung akan meningkatkan harga saham. Kemudian meningkatnya harga saham berarti meningkatnya nilai perusahaan. </w:t>
      </w:r>
    </w:p>
    <w:p w:rsidR="009669B6" w:rsidRPr="001A10F0" w:rsidRDefault="009669B6" w:rsidP="001A10F0">
      <w:pPr>
        <w:spacing w:after="0" w:line="480" w:lineRule="auto"/>
        <w:ind w:firstLine="720"/>
        <w:rPr>
          <w:rFonts w:cs="Times New Roman"/>
          <w:szCs w:val="24"/>
        </w:rPr>
      </w:pPr>
    </w:p>
    <w:p w:rsidR="00394D4B" w:rsidRDefault="002F78CD" w:rsidP="004400E0">
      <w:pPr>
        <w:spacing w:after="0"/>
        <w:rPr>
          <w:rFonts w:cs="Times New Roman"/>
          <w:szCs w:val="24"/>
        </w:rPr>
      </w:pPr>
      <w:r>
        <w:rPr>
          <w:b/>
          <w:noProof/>
          <w:lang w:eastAsia="id-ID"/>
        </w:rPr>
        <w:drawing>
          <wp:inline distT="0" distB="0" distL="0" distR="0" wp14:anchorId="7001FF1D" wp14:editId="17A4ECAE">
            <wp:extent cx="5039995" cy="2939997"/>
            <wp:effectExtent l="0" t="0" r="27305" b="1333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400E0" w:rsidRDefault="004400E0" w:rsidP="004400E0">
      <w:pPr>
        <w:spacing w:after="0"/>
        <w:jc w:val="center"/>
        <w:rPr>
          <w:rFonts w:cs="Times New Roman"/>
          <w:b/>
          <w:szCs w:val="24"/>
        </w:rPr>
      </w:pPr>
    </w:p>
    <w:p w:rsidR="002F78CD" w:rsidRPr="002F78CD" w:rsidRDefault="002F78CD" w:rsidP="002F78CD">
      <w:pPr>
        <w:jc w:val="center"/>
        <w:rPr>
          <w:rFonts w:cs="Times New Roman"/>
          <w:b/>
          <w:szCs w:val="24"/>
        </w:rPr>
      </w:pPr>
      <w:r w:rsidRPr="002F78CD">
        <w:rPr>
          <w:rFonts w:cs="Times New Roman"/>
          <w:b/>
          <w:szCs w:val="24"/>
        </w:rPr>
        <w:t>Gambar 1.5</w:t>
      </w:r>
    </w:p>
    <w:p w:rsidR="00394D4B" w:rsidRPr="002F78CD" w:rsidRDefault="002F78CD" w:rsidP="00394D4B">
      <w:pPr>
        <w:jc w:val="center"/>
        <w:rPr>
          <w:rFonts w:cs="Times New Roman"/>
          <w:b/>
          <w:szCs w:val="24"/>
        </w:rPr>
      </w:pPr>
      <w:r w:rsidRPr="002F78CD">
        <w:rPr>
          <w:rFonts w:cs="Times New Roman"/>
          <w:b/>
          <w:szCs w:val="24"/>
        </w:rPr>
        <w:t>EKAD (</w:t>
      </w:r>
      <w:r w:rsidR="00394D4B" w:rsidRPr="002F78CD">
        <w:rPr>
          <w:rFonts w:cs="Times New Roman"/>
          <w:b/>
          <w:szCs w:val="24"/>
        </w:rPr>
        <w:t>Ekadharma International Tbk</w:t>
      </w:r>
      <w:r w:rsidRPr="002F78CD">
        <w:rPr>
          <w:rFonts w:cs="Times New Roman"/>
          <w:b/>
          <w:szCs w:val="24"/>
        </w:rPr>
        <w:t>)</w:t>
      </w:r>
    </w:p>
    <w:p w:rsidR="00043617" w:rsidRDefault="002F78CD" w:rsidP="004400E0">
      <w:pPr>
        <w:spacing w:after="0" w:line="480" w:lineRule="auto"/>
        <w:jc w:val="center"/>
        <w:rPr>
          <w:rFonts w:cs="Times New Roman"/>
          <w:b/>
          <w:szCs w:val="24"/>
        </w:rPr>
      </w:pPr>
      <w:r w:rsidRPr="002F78CD">
        <w:rPr>
          <w:rFonts w:cs="Times New Roman"/>
          <w:b/>
          <w:szCs w:val="24"/>
        </w:rPr>
        <w:t>Dilihat pada ROE,DER,DPR dan PBV</w:t>
      </w:r>
    </w:p>
    <w:p w:rsidR="009669B6" w:rsidRDefault="009669B6" w:rsidP="004400E0">
      <w:pPr>
        <w:spacing w:after="0" w:line="480" w:lineRule="auto"/>
        <w:jc w:val="center"/>
        <w:rPr>
          <w:rFonts w:cs="Times New Roman"/>
          <w:b/>
          <w:szCs w:val="24"/>
        </w:rPr>
      </w:pPr>
    </w:p>
    <w:p w:rsidR="00AC2499" w:rsidRDefault="00BD1ED6" w:rsidP="00AC2499">
      <w:pPr>
        <w:shd w:val="clear" w:color="auto" w:fill="FFFFFF"/>
        <w:spacing w:after="0" w:line="480" w:lineRule="auto"/>
        <w:ind w:firstLine="720"/>
        <w:rPr>
          <w:rFonts w:cs="Times New Roman"/>
          <w:szCs w:val="24"/>
        </w:rPr>
      </w:pPr>
      <w:r>
        <w:rPr>
          <w:rFonts w:cs="Times New Roman"/>
          <w:szCs w:val="24"/>
        </w:rPr>
        <w:t>Berdasarkan gambar 1.5</w:t>
      </w:r>
      <w:r w:rsidRPr="0095137C">
        <w:rPr>
          <w:rFonts w:cs="Times New Roman"/>
          <w:szCs w:val="24"/>
        </w:rPr>
        <w:t xml:space="preserve"> di atas dapat dilihat bahwa perusahaan </w:t>
      </w:r>
      <w:r w:rsidR="004F3F7A">
        <w:rPr>
          <w:rFonts w:cs="Times New Roman"/>
          <w:szCs w:val="24"/>
        </w:rPr>
        <w:t xml:space="preserve">EKAD (Ekadharma International Tbk) </w:t>
      </w:r>
      <w:r w:rsidRPr="0095137C">
        <w:rPr>
          <w:rFonts w:cs="Times New Roman"/>
          <w:szCs w:val="24"/>
        </w:rPr>
        <w:t>tahun 2012 ke 2013 ROE nya mengalami penurunan sebesar</w:t>
      </w:r>
      <w:r w:rsidR="00BC33DA">
        <w:rPr>
          <w:rFonts w:cs="Times New Roman"/>
          <w:szCs w:val="24"/>
        </w:rPr>
        <w:t xml:space="preserve"> 2,26</w:t>
      </w:r>
      <w:r w:rsidR="009669B6">
        <w:rPr>
          <w:rFonts w:cs="Times New Roman"/>
          <w:szCs w:val="24"/>
        </w:rPr>
        <w:t>%</w:t>
      </w:r>
      <w:r>
        <w:rPr>
          <w:rFonts w:cs="Times New Roman"/>
          <w:szCs w:val="24"/>
        </w:rPr>
        <w:t xml:space="preserve"> </w:t>
      </w:r>
      <w:r w:rsidRPr="0095137C">
        <w:rPr>
          <w:rFonts w:cs="Times New Roman"/>
          <w:szCs w:val="24"/>
        </w:rPr>
        <w:t>kemudian tahun 2012 ke 2013 DPR nya mengalami kenaikan sebesar</w:t>
      </w:r>
      <w:r>
        <w:rPr>
          <w:rFonts w:cs="Times New Roman"/>
          <w:szCs w:val="24"/>
        </w:rPr>
        <w:t xml:space="preserve"> </w:t>
      </w:r>
      <w:r w:rsidR="00BC33DA">
        <w:rPr>
          <w:rFonts w:cs="Times New Roman"/>
          <w:szCs w:val="24"/>
        </w:rPr>
        <w:t>0,75</w:t>
      </w:r>
      <w:r w:rsidR="009669B6">
        <w:rPr>
          <w:rFonts w:cs="Times New Roman"/>
          <w:szCs w:val="24"/>
        </w:rPr>
        <w:t>%</w:t>
      </w:r>
      <w:r>
        <w:rPr>
          <w:rFonts w:cs="Times New Roman"/>
          <w:szCs w:val="24"/>
        </w:rPr>
        <w:t xml:space="preserve"> </w:t>
      </w:r>
      <w:r w:rsidRPr="0095137C">
        <w:rPr>
          <w:rFonts w:cs="Times New Roman"/>
          <w:szCs w:val="24"/>
        </w:rPr>
        <w:t>lalu tahun 2012 ke</w:t>
      </w:r>
      <w:r>
        <w:rPr>
          <w:rFonts w:cs="Times New Roman"/>
          <w:szCs w:val="24"/>
        </w:rPr>
        <w:t xml:space="preserve"> </w:t>
      </w:r>
      <w:r w:rsidRPr="0095137C">
        <w:rPr>
          <w:rFonts w:cs="Times New Roman"/>
          <w:szCs w:val="24"/>
        </w:rPr>
        <w:t xml:space="preserve">2013 DER nya </w:t>
      </w:r>
      <w:r>
        <w:rPr>
          <w:rFonts w:cs="Times New Roman"/>
          <w:szCs w:val="24"/>
        </w:rPr>
        <w:t xml:space="preserve">mengalami </w:t>
      </w:r>
      <w:r w:rsidR="00BC33DA">
        <w:rPr>
          <w:rFonts w:cs="Times New Roman"/>
          <w:szCs w:val="24"/>
        </w:rPr>
        <w:t>kenaikan</w:t>
      </w:r>
      <w:r w:rsidRPr="0095137C">
        <w:rPr>
          <w:rFonts w:cs="Times New Roman"/>
          <w:szCs w:val="24"/>
        </w:rPr>
        <w:t xml:space="preserve"> sebesar </w:t>
      </w:r>
      <w:r>
        <w:rPr>
          <w:rFonts w:cs="Times New Roman"/>
          <w:szCs w:val="24"/>
        </w:rPr>
        <w:t>0,0</w:t>
      </w:r>
      <w:r w:rsidR="00BC33DA">
        <w:rPr>
          <w:rFonts w:cs="Times New Roman"/>
          <w:szCs w:val="24"/>
        </w:rPr>
        <w:t>2</w:t>
      </w:r>
      <w:r w:rsidR="009669B6">
        <w:rPr>
          <w:rFonts w:cs="Times New Roman"/>
          <w:szCs w:val="24"/>
        </w:rPr>
        <w:t>%</w:t>
      </w:r>
      <w:r>
        <w:rPr>
          <w:rFonts w:cs="Times New Roman"/>
          <w:szCs w:val="24"/>
        </w:rPr>
        <w:t xml:space="preserve"> </w:t>
      </w:r>
      <w:r w:rsidRPr="0095137C">
        <w:rPr>
          <w:rFonts w:cs="Times New Roman"/>
          <w:szCs w:val="24"/>
        </w:rPr>
        <w:t xml:space="preserve">dan tahun 2012 ke 2013 PBV nya mengalami kenaikan sebesar </w:t>
      </w:r>
      <w:r w:rsidR="00BC33DA">
        <w:rPr>
          <w:rFonts w:cs="Times New Roman"/>
          <w:szCs w:val="24"/>
        </w:rPr>
        <w:t>0</w:t>
      </w:r>
      <w:r>
        <w:rPr>
          <w:rFonts w:cs="Times New Roman"/>
          <w:szCs w:val="24"/>
        </w:rPr>
        <w:t>,66</w:t>
      </w:r>
      <w:r w:rsidR="009669B6">
        <w:rPr>
          <w:rFonts w:cs="Times New Roman"/>
          <w:szCs w:val="24"/>
        </w:rPr>
        <w:t>%</w:t>
      </w:r>
      <w:r w:rsidRPr="0095137C">
        <w:rPr>
          <w:rFonts w:cs="Times New Roman"/>
          <w:szCs w:val="24"/>
        </w:rPr>
        <w:t xml:space="preserve">. Kemudian tahun 2013 ke 2014 ROE nya mengalami penurunan sebesar  </w:t>
      </w:r>
      <w:r w:rsidR="00BC33DA">
        <w:rPr>
          <w:rFonts w:cs="Times New Roman"/>
          <w:szCs w:val="24"/>
        </w:rPr>
        <w:lastRenderedPageBreak/>
        <w:t>1,68</w:t>
      </w:r>
      <w:r w:rsidR="009669B6">
        <w:rPr>
          <w:rFonts w:cs="Times New Roman"/>
          <w:szCs w:val="24"/>
        </w:rPr>
        <w:t>%</w:t>
      </w:r>
      <w:r w:rsidR="00BC33DA">
        <w:rPr>
          <w:rFonts w:cs="Times New Roman"/>
          <w:szCs w:val="24"/>
        </w:rPr>
        <w:t xml:space="preserve"> </w:t>
      </w:r>
      <w:r w:rsidRPr="0095137C">
        <w:rPr>
          <w:rFonts w:cs="Times New Roman"/>
          <w:szCs w:val="24"/>
        </w:rPr>
        <w:t>kemudian tahun 2013 ke 2014 DPR nya</w:t>
      </w:r>
      <w:r>
        <w:rPr>
          <w:rFonts w:cs="Times New Roman"/>
          <w:szCs w:val="24"/>
        </w:rPr>
        <w:t xml:space="preserve"> mengalami </w:t>
      </w:r>
      <w:r w:rsidR="00BC33DA">
        <w:rPr>
          <w:rFonts w:cs="Times New Roman"/>
          <w:szCs w:val="24"/>
        </w:rPr>
        <w:t>penurunan</w:t>
      </w:r>
      <w:r w:rsidRPr="0095137C">
        <w:rPr>
          <w:rFonts w:cs="Times New Roman"/>
          <w:szCs w:val="24"/>
        </w:rPr>
        <w:t xml:space="preserve"> sebesar </w:t>
      </w:r>
      <w:r w:rsidR="00BC33DA">
        <w:rPr>
          <w:rFonts w:cs="Times New Roman"/>
          <w:szCs w:val="24"/>
        </w:rPr>
        <w:t>0,48</w:t>
      </w:r>
      <w:r w:rsidR="009669B6">
        <w:rPr>
          <w:rFonts w:cs="Times New Roman"/>
          <w:szCs w:val="24"/>
        </w:rPr>
        <w:t>%</w:t>
      </w:r>
      <w:r>
        <w:rPr>
          <w:rFonts w:cs="Times New Roman"/>
          <w:szCs w:val="24"/>
        </w:rPr>
        <w:t xml:space="preserve"> </w:t>
      </w:r>
      <w:r w:rsidRPr="0095137C">
        <w:rPr>
          <w:rFonts w:cs="Times New Roman"/>
          <w:szCs w:val="24"/>
        </w:rPr>
        <w:t>lalu tahun 2013 ke 2014 DER nya mengalami kenaikan sebesar</w:t>
      </w:r>
      <w:r>
        <w:rPr>
          <w:rFonts w:cs="Times New Roman"/>
          <w:szCs w:val="24"/>
        </w:rPr>
        <w:t xml:space="preserve"> </w:t>
      </w:r>
      <w:r w:rsidR="00BC33DA">
        <w:rPr>
          <w:rFonts w:cs="Times New Roman"/>
          <w:szCs w:val="24"/>
        </w:rPr>
        <w:t>0,06</w:t>
      </w:r>
      <w:r w:rsidR="009669B6">
        <w:rPr>
          <w:rFonts w:cs="Times New Roman"/>
          <w:szCs w:val="24"/>
        </w:rPr>
        <w:t>%</w:t>
      </w:r>
      <w:r>
        <w:rPr>
          <w:rFonts w:cs="Times New Roman"/>
          <w:szCs w:val="24"/>
        </w:rPr>
        <w:t xml:space="preserve"> </w:t>
      </w:r>
      <w:r w:rsidRPr="0095137C">
        <w:rPr>
          <w:rFonts w:cs="Times New Roman"/>
          <w:szCs w:val="24"/>
        </w:rPr>
        <w:t>dan tahun 2013 ke 2014 PBV nya mengalami kenaikan sebesar</w:t>
      </w:r>
      <w:r w:rsidR="00BC33DA">
        <w:rPr>
          <w:rFonts w:cs="Times New Roman"/>
          <w:szCs w:val="24"/>
        </w:rPr>
        <w:t xml:space="preserve"> 0,5</w:t>
      </w:r>
      <w:r w:rsidR="009669B6">
        <w:rPr>
          <w:rFonts w:cs="Times New Roman"/>
          <w:szCs w:val="24"/>
        </w:rPr>
        <w:t>%</w:t>
      </w:r>
      <w:r w:rsidR="00525244">
        <w:rPr>
          <w:rFonts w:cs="Times New Roman"/>
          <w:szCs w:val="24"/>
        </w:rPr>
        <w:t>.</w:t>
      </w:r>
      <w:r w:rsidRPr="0095137C">
        <w:rPr>
          <w:rFonts w:cs="Times New Roman"/>
          <w:szCs w:val="24"/>
        </w:rPr>
        <w:t xml:space="preserve"> Kemudian tahun 2014 ke 2015 ROE nya mengalami </w:t>
      </w:r>
      <w:r w:rsidR="004F3F7A">
        <w:rPr>
          <w:rFonts w:cs="Times New Roman"/>
          <w:szCs w:val="24"/>
        </w:rPr>
        <w:t>kenaikan</w:t>
      </w:r>
      <w:r w:rsidRPr="0095137C">
        <w:rPr>
          <w:rFonts w:cs="Times New Roman"/>
          <w:szCs w:val="24"/>
        </w:rPr>
        <w:t xml:space="preserve"> sebesar </w:t>
      </w:r>
      <w:r w:rsidR="00BC33DA">
        <w:rPr>
          <w:rFonts w:cs="Times New Roman"/>
          <w:szCs w:val="24"/>
        </w:rPr>
        <w:t>1,19</w:t>
      </w:r>
      <w:r w:rsidR="009669B6">
        <w:rPr>
          <w:rFonts w:cs="Times New Roman"/>
          <w:szCs w:val="24"/>
        </w:rPr>
        <w:t>%</w:t>
      </w:r>
      <w:r w:rsidRPr="0095137C">
        <w:rPr>
          <w:rFonts w:cs="Times New Roman"/>
          <w:szCs w:val="24"/>
        </w:rPr>
        <w:t xml:space="preserve"> kemudian tahun 2014 ke 2015 DPR nya </w:t>
      </w:r>
      <w:r>
        <w:rPr>
          <w:rFonts w:cs="Times New Roman"/>
          <w:szCs w:val="24"/>
        </w:rPr>
        <w:t>mengalami penurunan</w:t>
      </w:r>
      <w:r w:rsidRPr="0095137C">
        <w:rPr>
          <w:rFonts w:cs="Times New Roman"/>
          <w:szCs w:val="24"/>
        </w:rPr>
        <w:t xml:space="preserve"> sebesar</w:t>
      </w:r>
      <w:r w:rsidR="00BC33DA">
        <w:rPr>
          <w:rFonts w:cs="Times New Roman"/>
          <w:szCs w:val="24"/>
        </w:rPr>
        <w:t xml:space="preserve"> 0,89</w:t>
      </w:r>
      <w:r w:rsidR="009669B6">
        <w:rPr>
          <w:rFonts w:cs="Times New Roman"/>
          <w:szCs w:val="24"/>
        </w:rPr>
        <w:t>%</w:t>
      </w:r>
      <w:r w:rsidR="00BC33DA">
        <w:rPr>
          <w:rFonts w:cs="Times New Roman"/>
          <w:szCs w:val="24"/>
        </w:rPr>
        <w:t xml:space="preserve"> </w:t>
      </w:r>
      <w:r w:rsidRPr="0095137C">
        <w:rPr>
          <w:rFonts w:cs="Times New Roman"/>
          <w:szCs w:val="24"/>
        </w:rPr>
        <w:t>lalu tahun 2014 ke 2015 DER nya</w:t>
      </w:r>
      <w:r>
        <w:rPr>
          <w:rFonts w:cs="Times New Roman"/>
          <w:szCs w:val="24"/>
        </w:rPr>
        <w:t xml:space="preserve"> mengalami penurunan</w:t>
      </w:r>
      <w:r w:rsidRPr="0095137C">
        <w:rPr>
          <w:rFonts w:cs="Times New Roman"/>
          <w:szCs w:val="24"/>
        </w:rPr>
        <w:t xml:space="preserve"> sebesar  </w:t>
      </w:r>
      <w:r w:rsidR="00BC33DA">
        <w:rPr>
          <w:rFonts w:cs="Times New Roman"/>
          <w:szCs w:val="24"/>
        </w:rPr>
        <w:t>0,18</w:t>
      </w:r>
      <w:r w:rsidR="00525244">
        <w:rPr>
          <w:rFonts w:cs="Times New Roman"/>
          <w:szCs w:val="24"/>
        </w:rPr>
        <w:t>%</w:t>
      </w:r>
      <w:r w:rsidR="00BC33DA">
        <w:rPr>
          <w:rFonts w:cs="Times New Roman"/>
          <w:szCs w:val="24"/>
        </w:rPr>
        <w:t xml:space="preserve"> </w:t>
      </w:r>
      <w:r w:rsidRPr="0095137C">
        <w:rPr>
          <w:rFonts w:cs="Times New Roman"/>
          <w:szCs w:val="24"/>
        </w:rPr>
        <w:t xml:space="preserve">dan tahun 2014 ke 2015 PBV nya </w:t>
      </w:r>
      <w:r>
        <w:rPr>
          <w:rFonts w:cs="Times New Roman"/>
          <w:szCs w:val="24"/>
        </w:rPr>
        <w:t xml:space="preserve">mengalami </w:t>
      </w:r>
      <w:r w:rsidR="001B2434">
        <w:rPr>
          <w:rFonts w:cs="Times New Roman"/>
          <w:szCs w:val="24"/>
        </w:rPr>
        <w:t>kenaikan sebesar 0,27</w:t>
      </w:r>
      <w:r w:rsidR="00525244">
        <w:rPr>
          <w:rFonts w:cs="Times New Roman"/>
          <w:szCs w:val="24"/>
        </w:rPr>
        <w:t>%</w:t>
      </w:r>
      <w:r w:rsidRPr="0095137C">
        <w:rPr>
          <w:rFonts w:cs="Times New Roman"/>
          <w:szCs w:val="24"/>
        </w:rPr>
        <w:t xml:space="preserve">. Kemudian tahun 2015 ke 2016 ROE nya mengalami </w:t>
      </w:r>
      <w:r>
        <w:rPr>
          <w:rFonts w:cs="Times New Roman"/>
          <w:szCs w:val="24"/>
        </w:rPr>
        <w:t>penurunan</w:t>
      </w:r>
      <w:r w:rsidRPr="0095137C">
        <w:rPr>
          <w:rFonts w:cs="Times New Roman"/>
          <w:szCs w:val="24"/>
        </w:rPr>
        <w:t xml:space="preserve"> sebesar </w:t>
      </w:r>
      <w:r w:rsidR="001B2434">
        <w:rPr>
          <w:rFonts w:cs="Times New Roman"/>
          <w:szCs w:val="24"/>
        </w:rPr>
        <w:t>0,79</w:t>
      </w:r>
      <w:r w:rsidR="00525244">
        <w:rPr>
          <w:rFonts w:cs="Times New Roman"/>
          <w:szCs w:val="24"/>
        </w:rPr>
        <w:t>%</w:t>
      </w:r>
      <w:r w:rsidR="001B2434">
        <w:rPr>
          <w:rFonts w:cs="Times New Roman"/>
          <w:szCs w:val="24"/>
        </w:rPr>
        <w:t xml:space="preserve"> </w:t>
      </w:r>
      <w:r w:rsidRPr="0095137C">
        <w:rPr>
          <w:rFonts w:cs="Times New Roman"/>
          <w:szCs w:val="24"/>
        </w:rPr>
        <w:t xml:space="preserve">kemudian tahun 2015 ke 2016 DPR nya mengalami </w:t>
      </w:r>
      <w:r>
        <w:rPr>
          <w:rFonts w:cs="Times New Roman"/>
          <w:szCs w:val="24"/>
        </w:rPr>
        <w:t xml:space="preserve">kenaikan sebesar </w:t>
      </w:r>
      <w:r w:rsidR="001B2434">
        <w:rPr>
          <w:rFonts w:cs="Times New Roman"/>
          <w:szCs w:val="24"/>
        </w:rPr>
        <w:t>10,64</w:t>
      </w:r>
      <w:r w:rsidR="00525244">
        <w:rPr>
          <w:rFonts w:cs="Times New Roman"/>
          <w:szCs w:val="24"/>
        </w:rPr>
        <w:t>%</w:t>
      </w:r>
      <w:r>
        <w:rPr>
          <w:rFonts w:cs="Times New Roman"/>
          <w:szCs w:val="24"/>
        </w:rPr>
        <w:t xml:space="preserve"> </w:t>
      </w:r>
      <w:r w:rsidRPr="0095137C">
        <w:rPr>
          <w:rFonts w:cs="Times New Roman"/>
          <w:szCs w:val="24"/>
        </w:rPr>
        <w:t>lalu tahun 2015 ke 2016 DER nya mengalami penurunan</w:t>
      </w:r>
      <w:r>
        <w:rPr>
          <w:rFonts w:cs="Times New Roman"/>
          <w:szCs w:val="24"/>
        </w:rPr>
        <w:t xml:space="preserve"> sebesar </w:t>
      </w:r>
      <w:r w:rsidR="001B2434">
        <w:rPr>
          <w:rFonts w:cs="Times New Roman"/>
          <w:szCs w:val="24"/>
        </w:rPr>
        <w:t>0,</w:t>
      </w:r>
      <w:r>
        <w:rPr>
          <w:rFonts w:cs="Times New Roman"/>
          <w:szCs w:val="24"/>
        </w:rPr>
        <w:t>1</w:t>
      </w:r>
      <w:r w:rsidR="001B2434">
        <w:rPr>
          <w:rFonts w:cs="Times New Roman"/>
          <w:szCs w:val="24"/>
        </w:rPr>
        <w:t>4</w:t>
      </w:r>
      <w:r w:rsidR="00525244">
        <w:rPr>
          <w:rFonts w:cs="Times New Roman"/>
          <w:szCs w:val="24"/>
        </w:rPr>
        <w:t>%</w:t>
      </w:r>
      <w:r>
        <w:rPr>
          <w:rFonts w:cs="Times New Roman"/>
          <w:szCs w:val="24"/>
        </w:rPr>
        <w:t xml:space="preserve"> </w:t>
      </w:r>
      <w:r w:rsidRPr="0095137C">
        <w:rPr>
          <w:rFonts w:cs="Times New Roman"/>
          <w:szCs w:val="24"/>
        </w:rPr>
        <w:t xml:space="preserve">dan tahun 2015 ke 2016 PBV nya mengalami </w:t>
      </w:r>
      <w:r>
        <w:rPr>
          <w:rFonts w:cs="Times New Roman"/>
          <w:szCs w:val="24"/>
        </w:rPr>
        <w:t xml:space="preserve">kenaikan </w:t>
      </w:r>
      <w:r w:rsidRPr="0095137C">
        <w:rPr>
          <w:rFonts w:cs="Times New Roman"/>
          <w:szCs w:val="24"/>
        </w:rPr>
        <w:t>sebesar</w:t>
      </w:r>
      <w:r w:rsidR="001B2434">
        <w:rPr>
          <w:rFonts w:cs="Times New Roman"/>
          <w:szCs w:val="24"/>
        </w:rPr>
        <w:t xml:space="preserve"> 4,3</w:t>
      </w:r>
      <w:r w:rsidR="00525244">
        <w:rPr>
          <w:rFonts w:cs="Times New Roman"/>
          <w:szCs w:val="24"/>
        </w:rPr>
        <w:t>%</w:t>
      </w:r>
      <w:r w:rsidRPr="0095137C">
        <w:rPr>
          <w:rFonts w:cs="Times New Roman"/>
          <w:szCs w:val="24"/>
        </w:rPr>
        <w:t>.</w:t>
      </w:r>
    </w:p>
    <w:p w:rsidR="00AC2499" w:rsidRDefault="00BD1ED6" w:rsidP="00AC2499">
      <w:pPr>
        <w:shd w:val="clear" w:color="auto" w:fill="FFFFFF"/>
        <w:spacing w:after="0" w:line="480" w:lineRule="auto"/>
        <w:ind w:firstLine="720"/>
        <w:rPr>
          <w:rFonts w:cs="Times New Roman"/>
          <w:szCs w:val="24"/>
        </w:rPr>
      </w:pPr>
      <w:r>
        <w:rPr>
          <w:rFonts w:cs="Times New Roman"/>
          <w:szCs w:val="24"/>
        </w:rPr>
        <w:t xml:space="preserve">Berdasarkan data laporan keuangan perusahaan </w:t>
      </w:r>
      <w:r w:rsidR="004F3F7A">
        <w:rPr>
          <w:rFonts w:cs="Times New Roman"/>
          <w:szCs w:val="24"/>
        </w:rPr>
        <w:t>EKAD (Ekadharma International Tbk)</w:t>
      </w:r>
      <w:r>
        <w:rPr>
          <w:rFonts w:cs="Times New Roman"/>
          <w:szCs w:val="24"/>
        </w:rPr>
        <w:t xml:space="preserve"> pada tahun 2012 ke 2013 ROE mengalami penurunan dan 2013 ke 2014 mengalami penurunan tetapi tidak sesuai dengan PBV 2012 ke 2013 mengalami kenaikan dan 2013 ke 2014 mengalami kenaikan. Kemudian dilihat dari sisi DPR </w:t>
      </w:r>
      <w:r w:rsidR="004F3F7A">
        <w:rPr>
          <w:rFonts w:cs="Times New Roman"/>
          <w:szCs w:val="24"/>
        </w:rPr>
        <w:t xml:space="preserve">2013 ke 2014 mengalami penurunan dan 2014 ke 2015 mengalami penurunan tetapi tidak sesuai dengan PBV 2013 ke 2014 mengalami kenaikan dan 2014 ke 2015 mengalami kenaikan. </w:t>
      </w:r>
      <w:r>
        <w:rPr>
          <w:rFonts w:cs="Times New Roman"/>
          <w:szCs w:val="24"/>
        </w:rPr>
        <w:t>Lalu dilihat dari sisi DER</w:t>
      </w:r>
      <w:r w:rsidR="004F3F7A">
        <w:rPr>
          <w:rFonts w:cs="Times New Roman"/>
          <w:szCs w:val="24"/>
        </w:rPr>
        <w:t xml:space="preserve"> tahun 2014 ke 2015 </w:t>
      </w:r>
      <w:r>
        <w:rPr>
          <w:rFonts w:cs="Times New Roman"/>
          <w:szCs w:val="24"/>
        </w:rPr>
        <w:t xml:space="preserve">mengalami penurunan </w:t>
      </w:r>
      <w:r w:rsidR="004F3F7A">
        <w:rPr>
          <w:rFonts w:cs="Times New Roman"/>
          <w:szCs w:val="24"/>
        </w:rPr>
        <w:t xml:space="preserve">dan 2015 ke 2016 mengalami penurunan </w:t>
      </w:r>
      <w:r>
        <w:rPr>
          <w:rFonts w:cs="Times New Roman"/>
          <w:szCs w:val="24"/>
        </w:rPr>
        <w:t>tetapi tid</w:t>
      </w:r>
      <w:r w:rsidR="004F3F7A">
        <w:rPr>
          <w:rFonts w:cs="Times New Roman"/>
          <w:szCs w:val="24"/>
        </w:rPr>
        <w:t>ak sesuai dengan PBV tahun 2014 ke 2015</w:t>
      </w:r>
      <w:r>
        <w:rPr>
          <w:rFonts w:cs="Times New Roman"/>
          <w:szCs w:val="24"/>
        </w:rPr>
        <w:t xml:space="preserve"> mengalami kenaikan</w:t>
      </w:r>
      <w:r w:rsidR="004F3F7A">
        <w:rPr>
          <w:rFonts w:cs="Times New Roman"/>
          <w:szCs w:val="24"/>
        </w:rPr>
        <w:t xml:space="preserve"> dan 2015 ke 2016 mengalami kenaikan</w:t>
      </w:r>
      <w:r>
        <w:rPr>
          <w:rFonts w:cs="Times New Roman"/>
          <w:szCs w:val="24"/>
        </w:rPr>
        <w:t>.</w:t>
      </w:r>
    </w:p>
    <w:p w:rsidR="00AC2499" w:rsidRDefault="009C6022" w:rsidP="00AC2499">
      <w:pPr>
        <w:shd w:val="clear" w:color="auto" w:fill="FFFFFF"/>
        <w:spacing w:after="0" w:line="480" w:lineRule="auto"/>
        <w:ind w:firstLine="720"/>
        <w:rPr>
          <w:rFonts w:cs="Times New Roman"/>
          <w:szCs w:val="24"/>
        </w:rPr>
      </w:pPr>
      <w:r w:rsidRPr="00107FCB">
        <w:rPr>
          <w:szCs w:val="24"/>
        </w:rPr>
        <w:t xml:space="preserve">Menurut Kasmir (2010:115) Rasio Profitabilitas merupakan rasio untuk menilai kemampuan perusahaan dalam mencari keuntungan dan juga memberikan ukuran tingkat efektivitas manajemen suatu perusahaan.3 Profitabilitas dapat </w:t>
      </w:r>
      <w:r w:rsidRPr="00107FCB">
        <w:rPr>
          <w:szCs w:val="24"/>
        </w:rPr>
        <w:lastRenderedPageBreak/>
        <w:t>mencerminkan keuntungan dari investasi keuangan, artinya profitabilitas berpengaruh terhadap nilai perusahaan karena sumber internal yang semakin besar. Semakin baik pertumbuhan profitabilitas perusahaan berarti prospek perusahaan dimasa depan dinilai baik,</w:t>
      </w:r>
      <w:r>
        <w:rPr>
          <w:sz w:val="23"/>
          <w:szCs w:val="23"/>
        </w:rPr>
        <w:t xml:space="preserve"> artinya nilai perusahaan juga akan semakin baik dimata investor. Apabila kemampuan perusahaan untuk menghasilkan laba meningkat, maka harga saham juga akan meningkat.</w:t>
      </w:r>
    </w:p>
    <w:p w:rsidR="00AC2499" w:rsidRDefault="00916D82" w:rsidP="00AC2499">
      <w:pPr>
        <w:shd w:val="clear" w:color="auto" w:fill="FFFFFF"/>
        <w:spacing w:after="0" w:line="480" w:lineRule="auto"/>
        <w:ind w:firstLine="720"/>
        <w:rPr>
          <w:rFonts w:cs="Times New Roman"/>
          <w:szCs w:val="24"/>
        </w:rPr>
      </w:pPr>
      <w:r w:rsidRPr="00C14C9B">
        <w:rPr>
          <w:rFonts w:eastAsia="Times New Roman" w:cs="Times New Roman"/>
          <w:color w:val="000000"/>
          <w:szCs w:val="24"/>
          <w:lang w:eastAsia="id-ID"/>
        </w:rPr>
        <w:t>M</w:t>
      </w:r>
      <w:r>
        <w:rPr>
          <w:rFonts w:eastAsia="Times New Roman" w:cs="Times New Roman"/>
          <w:color w:val="000000"/>
          <w:szCs w:val="24"/>
          <w:lang w:eastAsia="id-ID"/>
        </w:rPr>
        <w:t xml:space="preserve">enurut Eugene  F. </w:t>
      </w:r>
      <w:r w:rsidRPr="00C14C9B">
        <w:rPr>
          <w:rFonts w:eastAsia="Times New Roman" w:cs="Times New Roman"/>
          <w:color w:val="000000"/>
          <w:szCs w:val="24"/>
          <w:lang w:eastAsia="id-ID"/>
        </w:rPr>
        <w:t>Brigham  dan  Joel  F. Houston  (2006:24)  menyatakan bahwa selama tingkat hutang yang lebih tinggi menaikkan laba per lembar s</w:t>
      </w:r>
      <w:r>
        <w:rPr>
          <w:rFonts w:eastAsia="Times New Roman" w:cs="Times New Roman"/>
          <w:color w:val="000000"/>
          <w:szCs w:val="24"/>
          <w:lang w:eastAsia="id-ID"/>
        </w:rPr>
        <w:t>aham yang  diharapkan,</w:t>
      </w:r>
      <w:r w:rsidRPr="00C14C9B">
        <w:rPr>
          <w:rFonts w:eastAsia="Times New Roman" w:cs="Times New Roman"/>
          <w:color w:val="000000"/>
          <w:szCs w:val="24"/>
          <w:lang w:eastAsia="id-ID"/>
        </w:rPr>
        <w:t xml:space="preserve">  keuangan bekerja  meningkatkan  harga  saham  dan</w:t>
      </w:r>
      <w:r>
        <w:rPr>
          <w:rFonts w:eastAsia="Times New Roman" w:cs="Times New Roman"/>
          <w:color w:val="000000"/>
          <w:szCs w:val="24"/>
          <w:lang w:eastAsia="id-ID"/>
        </w:rPr>
        <w:t xml:space="preserve"> menurut   Sutrisno   (2008:5)</w:t>
      </w:r>
      <w:r w:rsidRPr="00C14C9B">
        <w:rPr>
          <w:rFonts w:eastAsia="Times New Roman" w:cs="Times New Roman"/>
          <w:color w:val="000000"/>
          <w:szCs w:val="24"/>
          <w:lang w:eastAsia="id-ID"/>
        </w:rPr>
        <w:t xml:space="preserve">  harga   pasar saham   mencerminkan   nilai   riil perusahaan.</w:t>
      </w:r>
    </w:p>
    <w:p w:rsidR="001B07CC" w:rsidRDefault="00916D82" w:rsidP="00AC2499">
      <w:pPr>
        <w:shd w:val="clear" w:color="auto" w:fill="FFFFFF"/>
        <w:spacing w:after="0" w:line="480" w:lineRule="auto"/>
        <w:ind w:firstLine="720"/>
        <w:rPr>
          <w:rFonts w:eastAsia="Times New Roman" w:cs="Times New Roman"/>
          <w:color w:val="000000"/>
          <w:szCs w:val="24"/>
          <w:lang w:eastAsia="id-ID"/>
        </w:rPr>
      </w:pPr>
      <w:r w:rsidRPr="00C14C9B">
        <w:rPr>
          <w:rFonts w:eastAsia="Times New Roman" w:cs="Times New Roman"/>
          <w:color w:val="000000"/>
          <w:szCs w:val="24"/>
          <w:lang w:eastAsia="id-ID"/>
        </w:rPr>
        <w:t>Sutrisno (2009:266) menyatakan bahwa besarnya dividen yang dibayarkan akan</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meningkatkan nilai perusahaan atau harga saham.</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 xml:space="preserve">R.  Agus  Sartono  (2001:281)  menyatakan  bahwa  nilai  dividen  yang  lebih besar cenderung akan meningkatkan harga saham. Kemudian meningkatnya harga saham berarti meningkatnya nilai perusahaan. </w:t>
      </w:r>
    </w:p>
    <w:p w:rsidR="00775276" w:rsidRDefault="00775276" w:rsidP="00AC2499">
      <w:pPr>
        <w:shd w:val="clear" w:color="auto" w:fill="FFFFFF"/>
        <w:spacing w:after="0" w:line="480" w:lineRule="auto"/>
        <w:ind w:firstLine="720"/>
        <w:rPr>
          <w:rFonts w:eastAsia="Times New Roman" w:cs="Times New Roman"/>
          <w:color w:val="000000"/>
          <w:szCs w:val="24"/>
          <w:lang w:eastAsia="id-ID"/>
        </w:rPr>
      </w:pPr>
    </w:p>
    <w:p w:rsidR="00775276" w:rsidRPr="00AC2499" w:rsidRDefault="00775276" w:rsidP="00AC2499">
      <w:pPr>
        <w:shd w:val="clear" w:color="auto" w:fill="FFFFFF"/>
        <w:spacing w:after="0" w:line="480" w:lineRule="auto"/>
        <w:ind w:firstLine="720"/>
        <w:rPr>
          <w:rFonts w:cs="Times New Roman"/>
          <w:szCs w:val="24"/>
        </w:rPr>
      </w:pPr>
      <w:bookmarkStart w:id="0" w:name="_GoBack"/>
      <w:bookmarkEnd w:id="0"/>
    </w:p>
    <w:p w:rsidR="009113AA" w:rsidRPr="001B07CC" w:rsidRDefault="005565F5" w:rsidP="001A10F0">
      <w:pPr>
        <w:spacing w:after="0" w:line="480" w:lineRule="auto"/>
        <w:rPr>
          <w:rFonts w:cs="Times New Roman"/>
          <w:szCs w:val="24"/>
        </w:rPr>
      </w:pPr>
      <w:r>
        <w:rPr>
          <w:rFonts w:cs="Times New Roman"/>
          <w:noProof/>
          <w:szCs w:val="24"/>
          <w:lang w:eastAsia="id-ID"/>
        </w:rPr>
        <w:lastRenderedPageBreak/>
        <w:drawing>
          <wp:inline distT="0" distB="0" distL="0" distR="0" wp14:anchorId="07CC0B00" wp14:editId="39CEB001">
            <wp:extent cx="5029200" cy="2943225"/>
            <wp:effectExtent l="0" t="0" r="19050"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113AA" w:rsidRPr="002F78CD" w:rsidRDefault="009113AA" w:rsidP="004400E0">
      <w:pPr>
        <w:spacing w:after="0"/>
        <w:jc w:val="center"/>
        <w:rPr>
          <w:rFonts w:cs="Times New Roman"/>
          <w:b/>
          <w:szCs w:val="24"/>
        </w:rPr>
      </w:pPr>
      <w:r>
        <w:rPr>
          <w:rFonts w:cs="Times New Roman"/>
          <w:b/>
          <w:szCs w:val="24"/>
        </w:rPr>
        <w:t>Gambar 1.6</w:t>
      </w:r>
    </w:p>
    <w:p w:rsidR="009113AA" w:rsidRDefault="001B07CC" w:rsidP="009113AA">
      <w:pPr>
        <w:jc w:val="center"/>
        <w:rPr>
          <w:rFonts w:cs="Times New Roman"/>
          <w:b/>
          <w:bCs/>
          <w:szCs w:val="24"/>
        </w:rPr>
      </w:pPr>
      <w:r>
        <w:rPr>
          <w:rFonts w:cs="Times New Roman"/>
          <w:b/>
          <w:szCs w:val="24"/>
        </w:rPr>
        <w:t>INDF</w:t>
      </w:r>
      <w:r w:rsidR="009113AA" w:rsidRPr="002F78CD">
        <w:rPr>
          <w:rFonts w:cs="Times New Roman"/>
          <w:b/>
          <w:szCs w:val="24"/>
        </w:rPr>
        <w:t xml:space="preserve"> </w:t>
      </w:r>
      <w:r w:rsidR="009113AA">
        <w:rPr>
          <w:rFonts w:cs="Times New Roman"/>
          <w:b/>
          <w:szCs w:val="24"/>
        </w:rPr>
        <w:t>(</w:t>
      </w:r>
      <w:r>
        <w:rPr>
          <w:rFonts w:cs="Times New Roman"/>
          <w:b/>
          <w:szCs w:val="24"/>
        </w:rPr>
        <w:t>Indofood Sukses Makmur Tbk)</w:t>
      </w:r>
    </w:p>
    <w:p w:rsidR="00F550EB" w:rsidRDefault="009113AA" w:rsidP="004400E0">
      <w:pPr>
        <w:jc w:val="center"/>
        <w:rPr>
          <w:rFonts w:cs="Times New Roman"/>
          <w:b/>
          <w:szCs w:val="24"/>
        </w:rPr>
      </w:pPr>
      <w:r w:rsidRPr="002F78CD">
        <w:rPr>
          <w:rFonts w:cs="Times New Roman"/>
          <w:b/>
          <w:szCs w:val="24"/>
        </w:rPr>
        <w:t>Dilihat pada ROE,DER,DPR dan PBV</w:t>
      </w:r>
    </w:p>
    <w:p w:rsidR="001A10F0" w:rsidRPr="000A5F3E" w:rsidRDefault="001A10F0" w:rsidP="004400E0">
      <w:pPr>
        <w:jc w:val="center"/>
        <w:rPr>
          <w:rFonts w:cs="Times New Roman"/>
          <w:b/>
          <w:szCs w:val="24"/>
        </w:rPr>
      </w:pPr>
    </w:p>
    <w:p w:rsidR="00AC2499" w:rsidRDefault="001B2434" w:rsidP="00AC2499">
      <w:pPr>
        <w:shd w:val="clear" w:color="auto" w:fill="FFFFFF"/>
        <w:spacing w:after="0" w:line="480" w:lineRule="auto"/>
        <w:ind w:firstLine="720"/>
        <w:rPr>
          <w:rFonts w:cs="Times New Roman"/>
          <w:bCs/>
          <w:szCs w:val="24"/>
        </w:rPr>
      </w:pPr>
      <w:r w:rsidRPr="001B07CC">
        <w:rPr>
          <w:rFonts w:cs="Times New Roman"/>
          <w:szCs w:val="24"/>
        </w:rPr>
        <w:t>Berdasarkan gambar 1.6 di atas dapat dilihat bahwa perusahaan</w:t>
      </w:r>
      <w:r w:rsidR="001B07CC" w:rsidRPr="001B07CC">
        <w:rPr>
          <w:rFonts w:cs="Times New Roman"/>
          <w:szCs w:val="24"/>
        </w:rPr>
        <w:t xml:space="preserve"> INDF (Indofood Sukses Makmur Tbk)</w:t>
      </w:r>
      <w:r w:rsidR="001B07CC" w:rsidRPr="001B07CC">
        <w:rPr>
          <w:rFonts w:cs="Times New Roman"/>
          <w:bCs/>
          <w:szCs w:val="24"/>
        </w:rPr>
        <w:t xml:space="preserve"> </w:t>
      </w:r>
      <w:r w:rsidRPr="001B07CC">
        <w:rPr>
          <w:rFonts w:cs="Times New Roman"/>
          <w:szCs w:val="24"/>
        </w:rPr>
        <w:t xml:space="preserve">tahun 2012 ke 2013 ROE nya mengalami </w:t>
      </w:r>
      <w:r w:rsidR="00F550EB">
        <w:rPr>
          <w:rFonts w:cs="Times New Roman"/>
          <w:szCs w:val="24"/>
        </w:rPr>
        <w:t>penurunan</w:t>
      </w:r>
      <w:r w:rsidRPr="001B07CC">
        <w:rPr>
          <w:rFonts w:cs="Times New Roman"/>
          <w:szCs w:val="24"/>
        </w:rPr>
        <w:t xml:space="preserve"> sebesar </w:t>
      </w:r>
      <w:r w:rsidR="00F550EB">
        <w:rPr>
          <w:rFonts w:cs="Times New Roman"/>
          <w:szCs w:val="24"/>
        </w:rPr>
        <w:t>5,1</w:t>
      </w:r>
      <w:r w:rsidR="00525244">
        <w:rPr>
          <w:rFonts w:cs="Times New Roman"/>
          <w:szCs w:val="24"/>
        </w:rPr>
        <w:t>%</w:t>
      </w:r>
      <w:r w:rsidR="00A61FD8" w:rsidRPr="001B07CC">
        <w:rPr>
          <w:rFonts w:cs="Times New Roman"/>
          <w:szCs w:val="24"/>
        </w:rPr>
        <w:t xml:space="preserve"> </w:t>
      </w:r>
      <w:r w:rsidRPr="001B07CC">
        <w:rPr>
          <w:rFonts w:cs="Times New Roman"/>
          <w:szCs w:val="24"/>
        </w:rPr>
        <w:t xml:space="preserve">kemudian tahun 2012 ke 2013 DPR nya mengalami </w:t>
      </w:r>
      <w:r w:rsidR="00F550EB">
        <w:rPr>
          <w:rFonts w:cs="Times New Roman"/>
          <w:szCs w:val="24"/>
        </w:rPr>
        <w:t>penurunan</w:t>
      </w:r>
      <w:r w:rsidRPr="001B07CC">
        <w:rPr>
          <w:rFonts w:cs="Times New Roman"/>
          <w:szCs w:val="24"/>
        </w:rPr>
        <w:t xml:space="preserve"> sebesar </w:t>
      </w:r>
      <w:r w:rsidR="00F550EB">
        <w:rPr>
          <w:rFonts w:cs="Times New Roman"/>
          <w:szCs w:val="24"/>
        </w:rPr>
        <w:t>0,01</w:t>
      </w:r>
      <w:r w:rsidR="00525244">
        <w:rPr>
          <w:rFonts w:cs="Times New Roman"/>
          <w:szCs w:val="24"/>
        </w:rPr>
        <w:t>%</w:t>
      </w:r>
      <w:r w:rsidR="00A61FD8" w:rsidRPr="001B07CC">
        <w:rPr>
          <w:rFonts w:cs="Times New Roman"/>
          <w:szCs w:val="24"/>
        </w:rPr>
        <w:t xml:space="preserve"> </w:t>
      </w:r>
      <w:r w:rsidRPr="001B07CC">
        <w:rPr>
          <w:rFonts w:cs="Times New Roman"/>
          <w:szCs w:val="24"/>
        </w:rPr>
        <w:t xml:space="preserve">lalu tahun 2012 ke 2013 DER nya </w:t>
      </w:r>
      <w:r w:rsidR="00F550EB">
        <w:rPr>
          <w:rFonts w:cs="Times New Roman"/>
          <w:szCs w:val="24"/>
        </w:rPr>
        <w:t xml:space="preserve">mengalami kenaikan sebesar </w:t>
      </w:r>
      <w:r w:rsidR="00A61FD8" w:rsidRPr="001B07CC">
        <w:rPr>
          <w:rFonts w:cs="Times New Roman"/>
          <w:szCs w:val="24"/>
        </w:rPr>
        <w:t>0</w:t>
      </w:r>
      <w:r w:rsidR="00F550EB">
        <w:rPr>
          <w:rFonts w:cs="Times New Roman"/>
          <w:szCs w:val="24"/>
        </w:rPr>
        <w:t>,</w:t>
      </w:r>
      <w:r w:rsidR="00A61FD8" w:rsidRPr="001B07CC">
        <w:rPr>
          <w:rFonts w:cs="Times New Roman"/>
          <w:szCs w:val="24"/>
        </w:rPr>
        <w:t>3</w:t>
      </w:r>
      <w:r w:rsidR="00525244">
        <w:rPr>
          <w:rFonts w:cs="Times New Roman"/>
          <w:szCs w:val="24"/>
        </w:rPr>
        <w:t>%</w:t>
      </w:r>
      <w:r w:rsidRPr="001B07CC">
        <w:rPr>
          <w:rFonts w:cs="Times New Roman"/>
          <w:szCs w:val="24"/>
        </w:rPr>
        <w:t xml:space="preserve"> dan tahun 2012 ke 2013 PBV nya mengalami kenaikan sebesar </w:t>
      </w:r>
      <w:r w:rsidR="00F550EB">
        <w:rPr>
          <w:rFonts w:cs="Times New Roman"/>
          <w:szCs w:val="24"/>
        </w:rPr>
        <w:t>4,82</w:t>
      </w:r>
      <w:r w:rsidR="00525244">
        <w:rPr>
          <w:rFonts w:cs="Times New Roman"/>
          <w:szCs w:val="24"/>
        </w:rPr>
        <w:t>%</w:t>
      </w:r>
      <w:r w:rsidRPr="001B07CC">
        <w:rPr>
          <w:rFonts w:cs="Times New Roman"/>
          <w:szCs w:val="24"/>
        </w:rPr>
        <w:t xml:space="preserve">. Kemudian tahun 2013 ke </w:t>
      </w:r>
      <w:r w:rsidR="00F550EB">
        <w:rPr>
          <w:rFonts w:cs="Times New Roman"/>
          <w:szCs w:val="24"/>
        </w:rPr>
        <w:t>2014 ROE nya mengalami kenaikan</w:t>
      </w:r>
      <w:r w:rsidRPr="001B07CC">
        <w:rPr>
          <w:rFonts w:cs="Times New Roman"/>
          <w:szCs w:val="24"/>
        </w:rPr>
        <w:t xml:space="preserve"> sebesar </w:t>
      </w:r>
      <w:r w:rsidR="00F550EB">
        <w:rPr>
          <w:rFonts w:cs="Times New Roman"/>
          <w:szCs w:val="24"/>
        </w:rPr>
        <w:t>3,58</w:t>
      </w:r>
      <w:r w:rsidR="00525244">
        <w:rPr>
          <w:rFonts w:cs="Times New Roman"/>
          <w:szCs w:val="24"/>
        </w:rPr>
        <w:t>%</w:t>
      </w:r>
      <w:r w:rsidRPr="001B07CC">
        <w:rPr>
          <w:rFonts w:cs="Times New Roman"/>
          <w:szCs w:val="24"/>
        </w:rPr>
        <w:t xml:space="preserve"> kemudian tahun 2013 ke 2014 DPR nya mengalami </w:t>
      </w:r>
      <w:r w:rsidR="00A61FD8" w:rsidRPr="001B07CC">
        <w:rPr>
          <w:rFonts w:cs="Times New Roman"/>
          <w:szCs w:val="24"/>
        </w:rPr>
        <w:t>penurunan</w:t>
      </w:r>
      <w:r w:rsidRPr="001B07CC">
        <w:rPr>
          <w:rFonts w:cs="Times New Roman"/>
          <w:szCs w:val="24"/>
        </w:rPr>
        <w:t xml:space="preserve"> sebesar </w:t>
      </w:r>
      <w:r w:rsidR="00F550EB">
        <w:rPr>
          <w:rFonts w:cs="Times New Roman"/>
          <w:szCs w:val="24"/>
        </w:rPr>
        <w:t>0,08</w:t>
      </w:r>
      <w:r w:rsidR="00525244">
        <w:rPr>
          <w:rFonts w:cs="Times New Roman"/>
          <w:szCs w:val="24"/>
        </w:rPr>
        <w:t>%</w:t>
      </w:r>
      <w:r w:rsidRPr="001B07CC">
        <w:rPr>
          <w:rFonts w:cs="Times New Roman"/>
          <w:szCs w:val="24"/>
        </w:rPr>
        <w:t xml:space="preserve"> lalu tahun 2013 ke 2014 DER nya mengalami kenaikan sebesar </w:t>
      </w:r>
      <w:r w:rsidR="00F550EB">
        <w:rPr>
          <w:rFonts w:cs="Times New Roman"/>
          <w:szCs w:val="24"/>
        </w:rPr>
        <w:t>0,04</w:t>
      </w:r>
      <w:r w:rsidR="00525244">
        <w:rPr>
          <w:rFonts w:cs="Times New Roman"/>
          <w:szCs w:val="24"/>
        </w:rPr>
        <w:t>%</w:t>
      </w:r>
      <w:r w:rsidRPr="001B07CC">
        <w:rPr>
          <w:rFonts w:cs="Times New Roman"/>
          <w:szCs w:val="24"/>
        </w:rPr>
        <w:t xml:space="preserve"> dan tahun 2013 ke 2014 PBV nya mengalami kenaikan sebesar </w:t>
      </w:r>
      <w:r w:rsidR="00F550EB">
        <w:rPr>
          <w:rFonts w:cs="Times New Roman"/>
          <w:szCs w:val="24"/>
        </w:rPr>
        <w:t>3,25</w:t>
      </w:r>
      <w:r w:rsidR="00525244">
        <w:rPr>
          <w:rFonts w:cs="Times New Roman"/>
          <w:szCs w:val="24"/>
        </w:rPr>
        <w:t>%</w:t>
      </w:r>
      <w:r w:rsidRPr="001B07CC">
        <w:rPr>
          <w:rFonts w:cs="Times New Roman"/>
          <w:szCs w:val="24"/>
        </w:rPr>
        <w:t xml:space="preserve">. Kemudian tahun 2014 ke 2015 ROE nya mengalami penurunan sebesar </w:t>
      </w:r>
      <w:r w:rsidR="00F550EB">
        <w:rPr>
          <w:rFonts w:cs="Times New Roman"/>
          <w:szCs w:val="24"/>
        </w:rPr>
        <w:t>3,88</w:t>
      </w:r>
      <w:r w:rsidR="00525244">
        <w:rPr>
          <w:rFonts w:cs="Times New Roman"/>
          <w:szCs w:val="24"/>
        </w:rPr>
        <w:t>%</w:t>
      </w:r>
      <w:r w:rsidRPr="001B07CC">
        <w:rPr>
          <w:rFonts w:cs="Times New Roman"/>
          <w:szCs w:val="24"/>
        </w:rPr>
        <w:t xml:space="preserve"> kemudian tahun 2014 ke 2015 DPR nya mengalami penurunan sebesar </w:t>
      </w:r>
      <w:r w:rsidR="00F550EB">
        <w:rPr>
          <w:rFonts w:cs="Times New Roman"/>
          <w:szCs w:val="24"/>
        </w:rPr>
        <w:t>0,02</w:t>
      </w:r>
      <w:r w:rsidR="00525244">
        <w:rPr>
          <w:rFonts w:cs="Times New Roman"/>
          <w:szCs w:val="24"/>
        </w:rPr>
        <w:t>%</w:t>
      </w:r>
      <w:r w:rsidRPr="001B07CC">
        <w:rPr>
          <w:rFonts w:cs="Times New Roman"/>
          <w:szCs w:val="24"/>
        </w:rPr>
        <w:t xml:space="preserve"> lalu tahun 2014 ke 2015 DER nya mengalami </w:t>
      </w:r>
      <w:r w:rsidR="00A61FD8" w:rsidRPr="001B07CC">
        <w:rPr>
          <w:rFonts w:cs="Times New Roman"/>
          <w:szCs w:val="24"/>
        </w:rPr>
        <w:t xml:space="preserve">kenaikan </w:t>
      </w:r>
      <w:r w:rsidRPr="001B07CC">
        <w:rPr>
          <w:rFonts w:cs="Times New Roman"/>
          <w:szCs w:val="24"/>
        </w:rPr>
        <w:t xml:space="preserve">sebesar </w:t>
      </w:r>
      <w:r w:rsidR="00F550EB">
        <w:rPr>
          <w:rFonts w:cs="Times New Roman"/>
          <w:szCs w:val="24"/>
        </w:rPr>
        <w:t>0,0</w:t>
      </w:r>
      <w:r w:rsidR="00A61FD8" w:rsidRPr="001B07CC">
        <w:rPr>
          <w:rFonts w:cs="Times New Roman"/>
          <w:szCs w:val="24"/>
        </w:rPr>
        <w:t>5</w:t>
      </w:r>
      <w:r w:rsidR="00525244">
        <w:rPr>
          <w:rFonts w:cs="Times New Roman"/>
          <w:szCs w:val="24"/>
        </w:rPr>
        <w:t>%</w:t>
      </w:r>
      <w:r w:rsidRPr="001B07CC">
        <w:rPr>
          <w:rFonts w:cs="Times New Roman"/>
          <w:szCs w:val="24"/>
        </w:rPr>
        <w:t xml:space="preserve"> dan tahun 2014 ke 2015 PBV nya </w:t>
      </w:r>
      <w:r w:rsidRPr="001B07CC">
        <w:rPr>
          <w:rFonts w:cs="Times New Roman"/>
          <w:szCs w:val="24"/>
        </w:rPr>
        <w:lastRenderedPageBreak/>
        <w:t xml:space="preserve">mengalami </w:t>
      </w:r>
      <w:r w:rsidR="00A61FD8" w:rsidRPr="001B07CC">
        <w:rPr>
          <w:rFonts w:cs="Times New Roman"/>
          <w:szCs w:val="24"/>
        </w:rPr>
        <w:t>kenaikan</w:t>
      </w:r>
      <w:r w:rsidRPr="001B07CC">
        <w:rPr>
          <w:rFonts w:cs="Times New Roman"/>
          <w:szCs w:val="24"/>
        </w:rPr>
        <w:t xml:space="preserve"> sebesar </w:t>
      </w:r>
      <w:r w:rsidR="00C80113">
        <w:rPr>
          <w:rFonts w:cs="Times New Roman"/>
          <w:szCs w:val="24"/>
        </w:rPr>
        <w:t>2,16</w:t>
      </w:r>
      <w:r w:rsidR="00525244">
        <w:rPr>
          <w:rFonts w:cs="Times New Roman"/>
          <w:szCs w:val="24"/>
        </w:rPr>
        <w:t>%</w:t>
      </w:r>
      <w:r w:rsidRPr="001B07CC">
        <w:rPr>
          <w:rFonts w:cs="Times New Roman"/>
          <w:szCs w:val="24"/>
        </w:rPr>
        <w:t xml:space="preserve">. Kemudian tahun 2015 ke 2016 ROE nya mengalami </w:t>
      </w:r>
      <w:r w:rsidR="00A61FD8" w:rsidRPr="001B07CC">
        <w:rPr>
          <w:rFonts w:cs="Times New Roman"/>
          <w:szCs w:val="24"/>
        </w:rPr>
        <w:t>kenaikan</w:t>
      </w:r>
      <w:r w:rsidRPr="001B07CC">
        <w:rPr>
          <w:rFonts w:cs="Times New Roman"/>
          <w:szCs w:val="24"/>
        </w:rPr>
        <w:t xml:space="preserve"> sebesar </w:t>
      </w:r>
      <w:r w:rsidR="00C80113">
        <w:rPr>
          <w:rFonts w:cs="Times New Roman"/>
          <w:szCs w:val="24"/>
        </w:rPr>
        <w:t>3,39</w:t>
      </w:r>
      <w:r w:rsidR="00525244">
        <w:rPr>
          <w:rFonts w:cs="Times New Roman"/>
          <w:szCs w:val="24"/>
        </w:rPr>
        <w:t>%</w:t>
      </w:r>
      <w:r w:rsidRPr="001B07CC">
        <w:rPr>
          <w:rFonts w:cs="Times New Roman"/>
          <w:szCs w:val="24"/>
        </w:rPr>
        <w:t xml:space="preserve"> kemudian tahun 2015 ke 2016 DPR nya mengalami </w:t>
      </w:r>
      <w:r w:rsidR="00C80113">
        <w:rPr>
          <w:rFonts w:cs="Times New Roman"/>
          <w:szCs w:val="24"/>
        </w:rPr>
        <w:t>kenaikan</w:t>
      </w:r>
      <w:r w:rsidRPr="001B07CC">
        <w:rPr>
          <w:rFonts w:cs="Times New Roman"/>
          <w:szCs w:val="24"/>
        </w:rPr>
        <w:t xml:space="preserve"> sebesar</w:t>
      </w:r>
      <w:r w:rsidR="00C80113">
        <w:rPr>
          <w:rFonts w:cs="Times New Roman"/>
          <w:szCs w:val="24"/>
        </w:rPr>
        <w:t xml:space="preserve"> 0,09</w:t>
      </w:r>
      <w:r w:rsidR="00525244">
        <w:rPr>
          <w:rFonts w:cs="Times New Roman"/>
          <w:szCs w:val="24"/>
        </w:rPr>
        <w:t>%</w:t>
      </w:r>
      <w:r w:rsidRPr="001B07CC">
        <w:rPr>
          <w:rFonts w:cs="Times New Roman"/>
          <w:szCs w:val="24"/>
        </w:rPr>
        <w:t xml:space="preserve"> lalu tahun 2015 ke 2016 DER nya mengalami penurunan sebesar 0,</w:t>
      </w:r>
      <w:r w:rsidR="00A61FD8" w:rsidRPr="001B07CC">
        <w:rPr>
          <w:rFonts w:cs="Times New Roman"/>
          <w:szCs w:val="24"/>
        </w:rPr>
        <w:t>26</w:t>
      </w:r>
      <w:r w:rsidR="00525244">
        <w:rPr>
          <w:rFonts w:cs="Times New Roman"/>
          <w:szCs w:val="24"/>
        </w:rPr>
        <w:t>%</w:t>
      </w:r>
      <w:r w:rsidRPr="001B07CC">
        <w:rPr>
          <w:rFonts w:cs="Times New Roman"/>
          <w:szCs w:val="24"/>
        </w:rPr>
        <w:t xml:space="preserve"> dan tahun 2015 ke 2016 PBV nya mengalami kenaikan sebesar </w:t>
      </w:r>
      <w:r w:rsidR="00C80113">
        <w:rPr>
          <w:rFonts w:cs="Times New Roman"/>
          <w:szCs w:val="24"/>
        </w:rPr>
        <w:t>0,93</w:t>
      </w:r>
      <w:r w:rsidR="00525244">
        <w:rPr>
          <w:rFonts w:cs="Times New Roman"/>
          <w:szCs w:val="24"/>
        </w:rPr>
        <w:t>%</w:t>
      </w:r>
      <w:r w:rsidRPr="001B07CC">
        <w:rPr>
          <w:rFonts w:cs="Times New Roman"/>
          <w:szCs w:val="24"/>
        </w:rPr>
        <w:t>.</w:t>
      </w:r>
    </w:p>
    <w:p w:rsidR="00AC2499" w:rsidRDefault="001B2434" w:rsidP="00AC2499">
      <w:pPr>
        <w:shd w:val="clear" w:color="auto" w:fill="FFFFFF"/>
        <w:spacing w:after="0" w:line="480" w:lineRule="auto"/>
        <w:ind w:firstLine="720"/>
        <w:rPr>
          <w:rFonts w:cs="Times New Roman"/>
          <w:bCs/>
          <w:szCs w:val="24"/>
        </w:rPr>
      </w:pPr>
      <w:r>
        <w:rPr>
          <w:rFonts w:cs="Times New Roman"/>
          <w:szCs w:val="24"/>
        </w:rPr>
        <w:t xml:space="preserve">Berdasarkan data laporan keuangan perusahaan </w:t>
      </w:r>
      <w:r w:rsidR="001B07CC">
        <w:rPr>
          <w:rFonts w:cs="Times New Roman"/>
          <w:szCs w:val="24"/>
        </w:rPr>
        <w:t>INDF (Indofood Sukses Makmur Tbk)</w:t>
      </w:r>
      <w:r>
        <w:rPr>
          <w:rFonts w:cs="Times New Roman"/>
          <w:szCs w:val="24"/>
        </w:rPr>
        <w:t xml:space="preserve"> pada tahun 2012 ke 2013 </w:t>
      </w:r>
      <w:r w:rsidR="00C80113">
        <w:rPr>
          <w:rFonts w:cs="Times New Roman"/>
          <w:szCs w:val="24"/>
        </w:rPr>
        <w:t>ROE mengalami penurunan dan 2014 ke 2015</w:t>
      </w:r>
      <w:r>
        <w:rPr>
          <w:rFonts w:cs="Times New Roman"/>
          <w:szCs w:val="24"/>
        </w:rPr>
        <w:t xml:space="preserve"> mengalami penurunan tetapi tidak sesuai dengan PBV 2012 ke </w:t>
      </w:r>
      <w:r w:rsidR="00C80113">
        <w:rPr>
          <w:rFonts w:cs="Times New Roman"/>
          <w:szCs w:val="24"/>
        </w:rPr>
        <w:t>2013 mengalami kenaikan dan 2014 ke 2015</w:t>
      </w:r>
      <w:r>
        <w:rPr>
          <w:rFonts w:cs="Times New Roman"/>
          <w:szCs w:val="24"/>
        </w:rPr>
        <w:t xml:space="preserve"> mengalami kenaikan. Kemudian dilihat dari sisi DPR 2</w:t>
      </w:r>
      <w:r w:rsidR="00C80113">
        <w:rPr>
          <w:rFonts w:cs="Times New Roman"/>
          <w:szCs w:val="24"/>
        </w:rPr>
        <w:t>012 ke 2013 mengalami penurunan dan 2013 ke 2014 mengalami penurunan</w:t>
      </w:r>
      <w:r>
        <w:rPr>
          <w:rFonts w:cs="Times New Roman"/>
          <w:szCs w:val="24"/>
        </w:rPr>
        <w:t xml:space="preserve"> tet</w:t>
      </w:r>
      <w:r w:rsidR="00C80113">
        <w:rPr>
          <w:rFonts w:cs="Times New Roman"/>
          <w:szCs w:val="24"/>
        </w:rPr>
        <w:t>api tidak sesuai dengan PBV 2012 ke 2013 mengalami kenaikan dan 2013 ke 2014</w:t>
      </w:r>
      <w:r>
        <w:rPr>
          <w:rFonts w:cs="Times New Roman"/>
          <w:szCs w:val="24"/>
        </w:rPr>
        <w:t xml:space="preserve"> mengalami kenaikan. Lalu </w:t>
      </w:r>
      <w:r w:rsidR="00C80113">
        <w:rPr>
          <w:rFonts w:cs="Times New Roman"/>
          <w:szCs w:val="24"/>
        </w:rPr>
        <w:t xml:space="preserve">dilihat dari sisi DER tahun 2015 ke 2016 </w:t>
      </w:r>
      <w:r w:rsidR="00C80113" w:rsidRPr="00107FCB">
        <w:rPr>
          <w:rFonts w:cs="Times New Roman"/>
          <w:szCs w:val="24"/>
        </w:rPr>
        <w:t>mengalami penurunan</w:t>
      </w:r>
      <w:r w:rsidRPr="00107FCB">
        <w:rPr>
          <w:rFonts w:cs="Times New Roman"/>
          <w:szCs w:val="24"/>
        </w:rPr>
        <w:t xml:space="preserve"> </w:t>
      </w:r>
      <w:r w:rsidR="00C80113" w:rsidRPr="00107FCB">
        <w:rPr>
          <w:rFonts w:cs="Times New Roman"/>
          <w:szCs w:val="24"/>
        </w:rPr>
        <w:t>tetapi tidak sesuai</w:t>
      </w:r>
      <w:r w:rsidRPr="00107FCB">
        <w:rPr>
          <w:rFonts w:cs="Times New Roman"/>
          <w:szCs w:val="24"/>
        </w:rPr>
        <w:t xml:space="preserve"> dengan PB</w:t>
      </w:r>
      <w:r w:rsidR="00C80113" w:rsidRPr="00107FCB">
        <w:rPr>
          <w:rFonts w:cs="Times New Roman"/>
          <w:szCs w:val="24"/>
        </w:rPr>
        <w:t>V tahun 2015 ke 2016 mengalami kenaikan.</w:t>
      </w:r>
    </w:p>
    <w:p w:rsidR="00AC2499" w:rsidRDefault="009C6022" w:rsidP="00AC2499">
      <w:pPr>
        <w:shd w:val="clear" w:color="auto" w:fill="FFFFFF"/>
        <w:spacing w:after="0" w:line="480" w:lineRule="auto"/>
        <w:ind w:firstLine="720"/>
        <w:rPr>
          <w:rFonts w:cs="Times New Roman"/>
          <w:bCs/>
          <w:szCs w:val="24"/>
        </w:rPr>
      </w:pPr>
      <w:r w:rsidRPr="00107FCB">
        <w:rPr>
          <w:szCs w:val="24"/>
        </w:rPr>
        <w:t>Menurut Kasmir (2010:115) Rasio Profitabilitas merupakan rasio untuk menilai kemampuan perusahaan dalam mencari keuntungan dan juga memberikan ukuran tingkat efektivitas manajemen suatu perusahaan.3 Profitabilitas dapat mencerminkan keuntungan dari investasi keuangan, artinya profitabilitas berpengaruh terhadap nilai perusahaan karena sumber internal yang semakin besar. Semakin baik pertumbuhan profitabilitas perusahaan berarti prospek perusahaan dimasa depan dinilai baik, artinya nilai perusahaan juga akan semakin baik dimata investor. Apabila kemampuan perusahaan untuk menghasilkan laba meningkat, maka harga saham juga akan meningkat.</w:t>
      </w:r>
    </w:p>
    <w:p w:rsidR="00AC2499" w:rsidRDefault="00916D82" w:rsidP="00AC2499">
      <w:pPr>
        <w:shd w:val="clear" w:color="auto" w:fill="FFFFFF"/>
        <w:spacing w:after="0" w:line="480" w:lineRule="auto"/>
        <w:ind w:firstLine="720"/>
        <w:rPr>
          <w:rFonts w:cs="Times New Roman"/>
          <w:bCs/>
          <w:szCs w:val="24"/>
        </w:rPr>
      </w:pPr>
      <w:r w:rsidRPr="00C14C9B">
        <w:rPr>
          <w:rFonts w:eastAsia="Times New Roman" w:cs="Times New Roman"/>
          <w:color w:val="000000"/>
          <w:szCs w:val="24"/>
          <w:lang w:eastAsia="id-ID"/>
        </w:rPr>
        <w:lastRenderedPageBreak/>
        <w:t>M</w:t>
      </w:r>
      <w:r>
        <w:rPr>
          <w:rFonts w:eastAsia="Times New Roman" w:cs="Times New Roman"/>
          <w:color w:val="000000"/>
          <w:szCs w:val="24"/>
          <w:lang w:eastAsia="id-ID"/>
        </w:rPr>
        <w:t xml:space="preserve">enurut Eugene  F. </w:t>
      </w:r>
      <w:r w:rsidRPr="00C14C9B">
        <w:rPr>
          <w:rFonts w:eastAsia="Times New Roman" w:cs="Times New Roman"/>
          <w:color w:val="000000"/>
          <w:szCs w:val="24"/>
          <w:lang w:eastAsia="id-ID"/>
        </w:rPr>
        <w:t>Brigham  dan  Joel  F. Houston  (2006:24)  menyatakan bahwa selama tingkat hutang yang lebih tinggi menaikkan laba per lembar s</w:t>
      </w:r>
      <w:r>
        <w:rPr>
          <w:rFonts w:eastAsia="Times New Roman" w:cs="Times New Roman"/>
          <w:color w:val="000000"/>
          <w:szCs w:val="24"/>
          <w:lang w:eastAsia="id-ID"/>
        </w:rPr>
        <w:t>aham yang  diharapkan,</w:t>
      </w:r>
      <w:r w:rsidRPr="00C14C9B">
        <w:rPr>
          <w:rFonts w:eastAsia="Times New Roman" w:cs="Times New Roman"/>
          <w:color w:val="000000"/>
          <w:szCs w:val="24"/>
          <w:lang w:eastAsia="id-ID"/>
        </w:rPr>
        <w:t xml:space="preserve">  keuangan bekerja  meningkatkan  harga  saham  dan</w:t>
      </w:r>
      <w:r>
        <w:rPr>
          <w:rFonts w:eastAsia="Times New Roman" w:cs="Times New Roman"/>
          <w:color w:val="000000"/>
          <w:szCs w:val="24"/>
          <w:lang w:eastAsia="id-ID"/>
        </w:rPr>
        <w:t xml:space="preserve"> menurut   Sutrisno   (2008:5)</w:t>
      </w:r>
      <w:r w:rsidRPr="00C14C9B">
        <w:rPr>
          <w:rFonts w:eastAsia="Times New Roman" w:cs="Times New Roman"/>
          <w:color w:val="000000"/>
          <w:szCs w:val="24"/>
          <w:lang w:eastAsia="id-ID"/>
        </w:rPr>
        <w:t xml:space="preserve">  harga   pasar saham   mencerminkan   nilai   riil perusahaan.</w:t>
      </w:r>
    </w:p>
    <w:p w:rsidR="00AC2499" w:rsidRDefault="00916D82" w:rsidP="00AC2499">
      <w:pPr>
        <w:shd w:val="clear" w:color="auto" w:fill="FFFFFF"/>
        <w:spacing w:after="0" w:line="480" w:lineRule="auto"/>
        <w:ind w:firstLine="720"/>
        <w:rPr>
          <w:rFonts w:cs="Times New Roman"/>
          <w:bCs/>
          <w:szCs w:val="24"/>
        </w:rPr>
      </w:pPr>
      <w:r w:rsidRPr="00C14C9B">
        <w:rPr>
          <w:rFonts w:eastAsia="Times New Roman" w:cs="Times New Roman"/>
          <w:color w:val="000000"/>
          <w:szCs w:val="24"/>
          <w:lang w:eastAsia="id-ID"/>
        </w:rPr>
        <w:t>Sutrisno (2009:266) menyatakan bahwa besarnya dividen yang dibayarkan akan</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meningkatkan nilai perusahaan atau harga saham.</w:t>
      </w:r>
      <w:r>
        <w:rPr>
          <w:rFonts w:eastAsia="Times New Roman" w:cs="Times New Roman"/>
          <w:color w:val="000000"/>
          <w:szCs w:val="24"/>
          <w:lang w:eastAsia="id-ID"/>
        </w:rPr>
        <w:t xml:space="preserve"> </w:t>
      </w:r>
      <w:r w:rsidRPr="00C14C9B">
        <w:rPr>
          <w:rFonts w:eastAsia="Times New Roman" w:cs="Times New Roman"/>
          <w:color w:val="000000"/>
          <w:szCs w:val="24"/>
          <w:lang w:eastAsia="id-ID"/>
        </w:rPr>
        <w:t xml:space="preserve">R.  Agus  Sartono  (2001:281)  menyatakan  bahwa  nilai  dividen  yang  lebih besar cenderung akan meningkatkan harga saham. Kemudian meningkatnya harga saham berarti meningkatnya nilai perusahaan. </w:t>
      </w:r>
    </w:p>
    <w:p w:rsidR="00AC2499" w:rsidRDefault="002478FD" w:rsidP="00AC2499">
      <w:pPr>
        <w:shd w:val="clear" w:color="auto" w:fill="FFFFFF"/>
        <w:spacing w:after="0" w:line="480" w:lineRule="auto"/>
        <w:ind w:firstLine="720"/>
        <w:rPr>
          <w:rFonts w:cs="Times New Roman"/>
          <w:bCs/>
          <w:szCs w:val="24"/>
        </w:rPr>
      </w:pPr>
      <w:r>
        <w:rPr>
          <w:rFonts w:cs="Times New Roman"/>
          <w:szCs w:val="24"/>
        </w:rPr>
        <w:t xml:space="preserve">Nilai perusahaan merupakan yang bersdia dibayar oleh para calon investor (pembeli) kalau mereka bermaksud menjalankan usaha tersebut (Husnan,1993 dalam Wira adi, 2010). Bagi perusahaan yang menjual sahamnya ke pasar modal (diistilahkan sebagai </w:t>
      </w:r>
      <w:r w:rsidRPr="005C060F">
        <w:rPr>
          <w:rFonts w:cs="Times New Roman"/>
          <w:i/>
          <w:szCs w:val="24"/>
        </w:rPr>
        <w:t>go public</w:t>
      </w:r>
      <w:r>
        <w:rPr>
          <w:rFonts w:cs="Times New Roman"/>
          <w:szCs w:val="24"/>
        </w:rPr>
        <w:t>), nilai perusahaan ini dicerminkan oleh harga sahamnya. Harga saham tinggi membuat nilai perusahaan juga tinggi. Nilai perusahaan yang tinggi akan membuat pasar percaya atas prospek perusahaan di  masa depan. Nilai perusahaan yang ting</w:t>
      </w:r>
      <w:r w:rsidR="005C060F">
        <w:rPr>
          <w:rFonts w:cs="Times New Roman"/>
          <w:szCs w:val="24"/>
        </w:rPr>
        <w:t>g</w:t>
      </w:r>
      <w:r>
        <w:rPr>
          <w:rFonts w:cs="Times New Roman"/>
          <w:szCs w:val="24"/>
        </w:rPr>
        <w:t>i juga mengindikasi kemakmuran pemega</w:t>
      </w:r>
      <w:r w:rsidR="005C060F">
        <w:rPr>
          <w:rFonts w:cs="Times New Roman"/>
          <w:szCs w:val="24"/>
        </w:rPr>
        <w:t>ng saham yang tinggi dimana hal</w:t>
      </w:r>
      <w:r>
        <w:rPr>
          <w:rFonts w:cs="Times New Roman"/>
          <w:szCs w:val="24"/>
        </w:rPr>
        <w:t xml:space="preserve"> tersebut sangat dikuasai oleh pemilik perusahaan (investor).</w:t>
      </w:r>
    </w:p>
    <w:p w:rsidR="00AC2499" w:rsidRDefault="002478FD" w:rsidP="00AC2499">
      <w:pPr>
        <w:shd w:val="clear" w:color="auto" w:fill="FFFFFF"/>
        <w:spacing w:after="0" w:line="480" w:lineRule="auto"/>
        <w:ind w:firstLine="720"/>
        <w:rPr>
          <w:rFonts w:cs="Times New Roman"/>
          <w:bCs/>
          <w:szCs w:val="24"/>
        </w:rPr>
      </w:pPr>
      <w:r>
        <w:rPr>
          <w:rFonts w:cs="Times New Roman"/>
          <w:szCs w:val="24"/>
        </w:rPr>
        <w:t xml:space="preserve">Nilai peusahaan sering diproksikan dengan </w:t>
      </w:r>
      <w:r>
        <w:rPr>
          <w:rFonts w:cs="Times New Roman"/>
          <w:i/>
          <w:szCs w:val="24"/>
        </w:rPr>
        <w:t>price to book value. Price to book value</w:t>
      </w:r>
      <w:r>
        <w:rPr>
          <w:rFonts w:cs="Times New Roman"/>
          <w:szCs w:val="24"/>
        </w:rPr>
        <w:t xml:space="preserve"> dapat diartikan sebagai hasil perbandingan antara harga saham dengan nilai buku perlembar saham. Menurut</w:t>
      </w:r>
      <w:r w:rsidR="00A61FD8">
        <w:rPr>
          <w:rFonts w:cs="Times New Roman"/>
          <w:szCs w:val="24"/>
        </w:rPr>
        <w:t xml:space="preserve"> </w:t>
      </w:r>
      <w:r>
        <w:rPr>
          <w:rFonts w:cs="Times New Roman"/>
          <w:szCs w:val="24"/>
        </w:rPr>
        <w:t xml:space="preserve">(Ang, 2007) secara sederhana menyatakan bahwa </w:t>
      </w:r>
      <w:r>
        <w:rPr>
          <w:rFonts w:cs="Times New Roman"/>
          <w:i/>
          <w:szCs w:val="24"/>
        </w:rPr>
        <w:t>price book value</w:t>
      </w:r>
      <w:r>
        <w:rPr>
          <w:rFonts w:cs="Times New Roman"/>
          <w:szCs w:val="24"/>
        </w:rPr>
        <w:t xml:space="preserve"> merupakan rasio pasar yang digunakan untuk mengukur kinerja harga pasar saham terhadap nilai bukunya.</w:t>
      </w:r>
    </w:p>
    <w:p w:rsidR="00AC2499" w:rsidRDefault="002478FD" w:rsidP="00AC2499">
      <w:pPr>
        <w:shd w:val="clear" w:color="auto" w:fill="FFFFFF"/>
        <w:spacing w:after="0" w:line="480" w:lineRule="auto"/>
        <w:ind w:firstLine="720"/>
        <w:rPr>
          <w:rFonts w:cs="Times New Roman"/>
          <w:bCs/>
          <w:szCs w:val="24"/>
        </w:rPr>
      </w:pPr>
      <w:r>
        <w:rPr>
          <w:rFonts w:cs="Times New Roman"/>
          <w:szCs w:val="24"/>
        </w:rPr>
        <w:lastRenderedPageBreak/>
        <w:t>Kemudian dilihat dari DER terhadap PBV juga mengalami ketidak sesuaian antara Fakta dengan teori menurut Weston dan Copeland (1996) dalam Herawati (2013) pada prinsipnya setiap perusahaan membutuhkan dana dan pemenuhan dana tersebut dapat berasal darai sumber interen ataupun sumber ektern. Kebijakan hutang perlu dikelola karena penggunaan hutang yang tinggi akan meningkatkan nilai perusahaan karena penggunaan hutang dapat menghemat pajak. Pengguanaan hutang tinggi juga dapat menurukan nilai perusahaan karena adanya kemungkinan timbulnya biaya kepailitan dan biaya keagenan.</w:t>
      </w:r>
    </w:p>
    <w:p w:rsidR="00AC2499" w:rsidRDefault="0003617C" w:rsidP="00AC2499">
      <w:pPr>
        <w:shd w:val="clear" w:color="auto" w:fill="FFFFFF"/>
        <w:spacing w:after="0" w:line="480" w:lineRule="auto"/>
        <w:ind w:firstLine="720"/>
        <w:rPr>
          <w:rFonts w:cs="Times New Roman"/>
          <w:bCs/>
          <w:szCs w:val="24"/>
        </w:rPr>
      </w:pPr>
      <w:r>
        <w:rPr>
          <w:rFonts w:cs="Times New Roman"/>
          <w:szCs w:val="24"/>
        </w:rPr>
        <w:t>Dapat disimpulkan bahw</w:t>
      </w:r>
      <w:r w:rsidR="002478FD">
        <w:rPr>
          <w:rFonts w:cs="Times New Roman"/>
          <w:szCs w:val="24"/>
        </w:rPr>
        <w:t>a terjadinya inkonsistensi antara teori dan hasil penelitian terdahulu dengan data yang ada. Dengan adanya perbedaan hasil dari hasil penelitian terdahulu dan teori maka penulis tertarik untuk melakukan penelitian</w:t>
      </w:r>
      <w:r>
        <w:rPr>
          <w:rFonts w:cs="Times New Roman"/>
          <w:szCs w:val="24"/>
        </w:rPr>
        <w:t xml:space="preserve"> lebih lanjut mengenai Pengaruh Profitabilitas, Kebijakan Hutang dan Kebijakan Dividen Terhadap Nilai Perusahaan.</w:t>
      </w:r>
    </w:p>
    <w:p w:rsidR="00AC2499" w:rsidRDefault="002478FD" w:rsidP="00AC2499">
      <w:pPr>
        <w:shd w:val="clear" w:color="auto" w:fill="FFFFFF"/>
        <w:spacing w:after="0" w:line="480" w:lineRule="auto"/>
        <w:ind w:firstLine="720"/>
        <w:rPr>
          <w:rFonts w:cs="Times New Roman"/>
          <w:bCs/>
          <w:szCs w:val="24"/>
        </w:rPr>
      </w:pPr>
      <w:r>
        <w:rPr>
          <w:rFonts w:cs="Times New Roman"/>
          <w:szCs w:val="24"/>
        </w:rPr>
        <w:t>Berdasarkan alasan tersbut, maka penulis tertarik untuk melakukan penelitian dengan menuangkannya kedalam judul:</w:t>
      </w:r>
    </w:p>
    <w:p w:rsidR="002478FD" w:rsidRPr="00AC2499" w:rsidRDefault="0003617C" w:rsidP="00AC2499">
      <w:pPr>
        <w:shd w:val="clear" w:color="auto" w:fill="FFFFFF"/>
        <w:spacing w:after="0" w:line="480" w:lineRule="auto"/>
        <w:ind w:firstLine="720"/>
        <w:rPr>
          <w:rFonts w:cs="Times New Roman"/>
          <w:bCs/>
          <w:szCs w:val="24"/>
        </w:rPr>
      </w:pPr>
      <w:r>
        <w:rPr>
          <w:rFonts w:cs="Times New Roman"/>
          <w:b/>
          <w:szCs w:val="24"/>
        </w:rPr>
        <w:t>“</w:t>
      </w:r>
      <w:r w:rsidRPr="0003617C">
        <w:rPr>
          <w:rFonts w:cs="Times New Roman"/>
          <w:b/>
          <w:szCs w:val="24"/>
        </w:rPr>
        <w:t>Pengaruh Profitabi</w:t>
      </w:r>
      <w:r>
        <w:rPr>
          <w:rFonts w:cs="Times New Roman"/>
          <w:b/>
          <w:szCs w:val="24"/>
        </w:rPr>
        <w:t>l</w:t>
      </w:r>
      <w:r w:rsidRPr="0003617C">
        <w:rPr>
          <w:rFonts w:cs="Times New Roman"/>
          <w:b/>
          <w:szCs w:val="24"/>
        </w:rPr>
        <w:t xml:space="preserve">itas, Kebijakan Hutang dan Kebijakan Dividen Terhadap Nilai Perusahaan </w:t>
      </w:r>
      <w:r w:rsidR="002478FD" w:rsidRPr="0003617C">
        <w:rPr>
          <w:rFonts w:cs="Times New Roman"/>
          <w:b/>
          <w:szCs w:val="24"/>
        </w:rPr>
        <w:t>Pada Perusahaan Manufaktur yang terdaftar di BEI Periode 2012-2016’’</w:t>
      </w:r>
    </w:p>
    <w:p w:rsidR="004400E0" w:rsidRPr="0003617C" w:rsidRDefault="004400E0" w:rsidP="004400E0">
      <w:pPr>
        <w:spacing w:after="0" w:line="480" w:lineRule="auto"/>
        <w:ind w:firstLine="720"/>
        <w:rPr>
          <w:rFonts w:cs="Times New Roman"/>
          <w:b/>
          <w:szCs w:val="24"/>
        </w:rPr>
      </w:pPr>
    </w:p>
    <w:p w:rsidR="002478FD" w:rsidRPr="00F760D0" w:rsidRDefault="001A10F0" w:rsidP="004400E0">
      <w:pPr>
        <w:spacing w:after="0" w:line="480" w:lineRule="auto"/>
        <w:rPr>
          <w:rFonts w:cs="Times New Roman"/>
          <w:b/>
          <w:szCs w:val="24"/>
        </w:rPr>
      </w:pPr>
      <w:r>
        <w:rPr>
          <w:rFonts w:cs="Times New Roman"/>
          <w:b/>
          <w:szCs w:val="24"/>
        </w:rPr>
        <w:t>1.2</w:t>
      </w:r>
      <w:r>
        <w:rPr>
          <w:rFonts w:cs="Times New Roman"/>
          <w:b/>
          <w:szCs w:val="24"/>
        </w:rPr>
        <w:tab/>
      </w:r>
      <w:r w:rsidR="002478FD" w:rsidRPr="00F760D0">
        <w:rPr>
          <w:rFonts w:cs="Times New Roman"/>
          <w:b/>
          <w:szCs w:val="24"/>
        </w:rPr>
        <w:t>Rumusan Masalah</w:t>
      </w:r>
    </w:p>
    <w:p w:rsidR="002478FD" w:rsidRDefault="00AC2499" w:rsidP="004400E0">
      <w:pPr>
        <w:spacing w:after="0" w:line="480" w:lineRule="auto"/>
        <w:ind w:firstLine="360"/>
        <w:rPr>
          <w:rFonts w:cs="Times New Roman"/>
          <w:szCs w:val="24"/>
        </w:rPr>
      </w:pPr>
      <w:r>
        <w:rPr>
          <w:rFonts w:cs="Times New Roman"/>
          <w:szCs w:val="24"/>
        </w:rPr>
        <w:t xml:space="preserve"> </w:t>
      </w:r>
      <w:r w:rsidR="001A10F0">
        <w:rPr>
          <w:rFonts w:cs="Times New Roman"/>
          <w:szCs w:val="24"/>
        </w:rPr>
        <w:tab/>
      </w:r>
      <w:r w:rsidR="002478FD">
        <w:rPr>
          <w:rFonts w:cs="Times New Roman"/>
          <w:szCs w:val="24"/>
        </w:rPr>
        <w:t>Berdasarakan latar belakang penelitian ini, maka rumusan masalah dalam penelitian ini adalah:</w:t>
      </w:r>
    </w:p>
    <w:p w:rsidR="002478FD" w:rsidRDefault="002478FD" w:rsidP="004400E0">
      <w:pPr>
        <w:pStyle w:val="ListParagraph"/>
        <w:numPr>
          <w:ilvl w:val="0"/>
          <w:numId w:val="2"/>
        </w:numPr>
        <w:spacing w:after="0" w:line="480" w:lineRule="auto"/>
        <w:ind w:left="360"/>
        <w:rPr>
          <w:rFonts w:cs="Times New Roman"/>
          <w:szCs w:val="24"/>
        </w:rPr>
      </w:pPr>
      <w:r>
        <w:rPr>
          <w:rFonts w:cs="Times New Roman"/>
          <w:szCs w:val="24"/>
        </w:rPr>
        <w:lastRenderedPageBreak/>
        <w:t xml:space="preserve">Bagaimana rata-rata perkembangan </w:t>
      </w:r>
      <w:r w:rsidR="0003617C">
        <w:rPr>
          <w:rFonts w:cs="Times New Roman"/>
          <w:szCs w:val="24"/>
        </w:rPr>
        <w:t>Profitabilitas, Kebijakan Hutang, Kebijakan Dividen dan</w:t>
      </w:r>
      <w:r>
        <w:rPr>
          <w:rFonts w:cs="Times New Roman"/>
          <w:szCs w:val="24"/>
        </w:rPr>
        <w:t xml:space="preserve"> Nilai Perusahaan pada perusahaan Manufaktur yang terdaftar di BEI Periode 2012-2016?</w:t>
      </w:r>
    </w:p>
    <w:p w:rsidR="002478FD" w:rsidRDefault="002478FD" w:rsidP="004400E0">
      <w:pPr>
        <w:pStyle w:val="ListParagraph"/>
        <w:numPr>
          <w:ilvl w:val="0"/>
          <w:numId w:val="2"/>
        </w:numPr>
        <w:spacing w:after="0" w:line="480" w:lineRule="auto"/>
        <w:ind w:left="360"/>
        <w:rPr>
          <w:rFonts w:cs="Times New Roman"/>
          <w:szCs w:val="24"/>
        </w:rPr>
      </w:pPr>
      <w:r w:rsidRPr="00F760D0">
        <w:rPr>
          <w:rFonts w:cs="Times New Roman"/>
          <w:szCs w:val="24"/>
        </w:rPr>
        <w:t xml:space="preserve">Bagaimana Pengaruh </w:t>
      </w:r>
      <w:r w:rsidR="0003617C">
        <w:rPr>
          <w:rFonts w:cs="Times New Roman"/>
          <w:szCs w:val="24"/>
        </w:rPr>
        <w:t>Profitabilitas terhadap</w:t>
      </w:r>
      <w:r w:rsidRPr="00F760D0">
        <w:rPr>
          <w:rFonts w:cs="Times New Roman"/>
          <w:szCs w:val="24"/>
        </w:rPr>
        <w:t xml:space="preserve"> Nilai Perusahaan pada perusahaan manufaktur yang terdaftar di BEI Periode 2012-2016?</w:t>
      </w:r>
    </w:p>
    <w:p w:rsidR="002478FD" w:rsidRDefault="002478FD" w:rsidP="004400E0">
      <w:pPr>
        <w:pStyle w:val="ListParagraph"/>
        <w:numPr>
          <w:ilvl w:val="0"/>
          <w:numId w:val="2"/>
        </w:numPr>
        <w:spacing w:after="0" w:line="480" w:lineRule="auto"/>
        <w:ind w:left="360"/>
        <w:rPr>
          <w:rFonts w:cs="Times New Roman"/>
          <w:szCs w:val="24"/>
        </w:rPr>
      </w:pPr>
      <w:r w:rsidRPr="00F760D0">
        <w:rPr>
          <w:rFonts w:cs="Times New Roman"/>
          <w:szCs w:val="24"/>
        </w:rPr>
        <w:t xml:space="preserve">Bagaimana Pengaruh Kebijakan </w:t>
      </w:r>
      <w:r w:rsidR="0003617C">
        <w:rPr>
          <w:rFonts w:cs="Times New Roman"/>
          <w:szCs w:val="24"/>
        </w:rPr>
        <w:t>Hutang</w:t>
      </w:r>
      <w:r w:rsidRPr="00F760D0">
        <w:rPr>
          <w:rFonts w:cs="Times New Roman"/>
          <w:szCs w:val="24"/>
        </w:rPr>
        <w:t xml:space="preserve"> terhadap Nilai Perusahaan pada perusahaan manufaktur yang terdaftar di BEI Periode 2012-2016</w:t>
      </w:r>
      <w:r>
        <w:rPr>
          <w:rFonts w:cs="Times New Roman"/>
          <w:szCs w:val="24"/>
        </w:rPr>
        <w:t>?</w:t>
      </w:r>
    </w:p>
    <w:p w:rsidR="0003617C" w:rsidRPr="00613DEA" w:rsidRDefault="0003617C" w:rsidP="004400E0">
      <w:pPr>
        <w:pStyle w:val="ListParagraph"/>
        <w:numPr>
          <w:ilvl w:val="0"/>
          <w:numId w:val="2"/>
        </w:numPr>
        <w:spacing w:after="0" w:line="480" w:lineRule="auto"/>
        <w:ind w:left="360"/>
        <w:rPr>
          <w:rFonts w:cs="Times New Roman"/>
          <w:szCs w:val="24"/>
        </w:rPr>
      </w:pPr>
      <w:r w:rsidRPr="00F760D0">
        <w:rPr>
          <w:rFonts w:cs="Times New Roman"/>
          <w:szCs w:val="24"/>
        </w:rPr>
        <w:t xml:space="preserve">Bagaimana Pengaruh Kebijakan </w:t>
      </w:r>
      <w:r>
        <w:rPr>
          <w:rFonts w:cs="Times New Roman"/>
          <w:szCs w:val="24"/>
        </w:rPr>
        <w:t>Dividen</w:t>
      </w:r>
      <w:r w:rsidRPr="00F760D0">
        <w:rPr>
          <w:rFonts w:cs="Times New Roman"/>
          <w:szCs w:val="24"/>
        </w:rPr>
        <w:t xml:space="preserve"> terhadap Nilai Perusahaan pada perusahaan manufaktur yang terdaftar di BEI Periode 2012-2016</w:t>
      </w:r>
      <w:r>
        <w:rPr>
          <w:rFonts w:cs="Times New Roman"/>
          <w:szCs w:val="24"/>
        </w:rPr>
        <w:t>?</w:t>
      </w:r>
    </w:p>
    <w:p w:rsidR="004400E0" w:rsidRDefault="002478FD" w:rsidP="00107FCB">
      <w:pPr>
        <w:pStyle w:val="ListParagraph"/>
        <w:numPr>
          <w:ilvl w:val="0"/>
          <w:numId w:val="2"/>
        </w:numPr>
        <w:spacing w:after="0" w:line="480" w:lineRule="auto"/>
        <w:ind w:left="360"/>
        <w:rPr>
          <w:rFonts w:cs="Times New Roman"/>
          <w:szCs w:val="24"/>
        </w:rPr>
      </w:pPr>
      <w:r w:rsidRPr="00F760D0">
        <w:rPr>
          <w:rFonts w:cs="Times New Roman"/>
          <w:szCs w:val="24"/>
        </w:rPr>
        <w:t xml:space="preserve">Bagaimana Pengaruh </w:t>
      </w:r>
      <w:r w:rsidR="0003617C">
        <w:rPr>
          <w:rFonts w:cs="Times New Roman"/>
          <w:szCs w:val="24"/>
        </w:rPr>
        <w:t>Profitabilitas, Kebijakan Hutang dan Kebijakan Dividen</w:t>
      </w:r>
      <w:r w:rsidRPr="00F760D0">
        <w:rPr>
          <w:rFonts w:cs="Times New Roman"/>
          <w:szCs w:val="24"/>
        </w:rPr>
        <w:t xml:space="preserve"> terhadap Nilai Perusahaan pada perusahaan manufaktur yang terdaftar di BEI periode 2012-2</w:t>
      </w:r>
      <w:r>
        <w:rPr>
          <w:rFonts w:cs="Times New Roman"/>
          <w:szCs w:val="24"/>
        </w:rPr>
        <w:t>0</w:t>
      </w:r>
      <w:r w:rsidRPr="00F760D0">
        <w:rPr>
          <w:rFonts w:cs="Times New Roman"/>
          <w:szCs w:val="24"/>
        </w:rPr>
        <w:t>16?</w:t>
      </w:r>
    </w:p>
    <w:p w:rsidR="00AC2499" w:rsidRPr="00AC2499" w:rsidRDefault="00AC2499" w:rsidP="00AC2499">
      <w:pPr>
        <w:spacing w:after="0" w:line="480" w:lineRule="auto"/>
        <w:rPr>
          <w:rFonts w:cs="Times New Roman"/>
          <w:szCs w:val="24"/>
        </w:rPr>
      </w:pPr>
    </w:p>
    <w:p w:rsidR="002478FD" w:rsidRPr="00F760D0" w:rsidRDefault="001A10F0" w:rsidP="004400E0">
      <w:pPr>
        <w:spacing w:after="0" w:line="480" w:lineRule="auto"/>
        <w:rPr>
          <w:rFonts w:cs="Times New Roman"/>
          <w:b/>
          <w:szCs w:val="24"/>
        </w:rPr>
      </w:pPr>
      <w:r>
        <w:rPr>
          <w:rFonts w:cs="Times New Roman"/>
          <w:b/>
          <w:szCs w:val="24"/>
        </w:rPr>
        <w:t>1.3</w:t>
      </w:r>
      <w:r>
        <w:rPr>
          <w:rFonts w:cs="Times New Roman"/>
          <w:b/>
          <w:szCs w:val="24"/>
        </w:rPr>
        <w:tab/>
      </w:r>
      <w:r w:rsidR="002478FD" w:rsidRPr="00F760D0">
        <w:rPr>
          <w:rFonts w:cs="Times New Roman"/>
          <w:b/>
          <w:szCs w:val="24"/>
        </w:rPr>
        <w:t xml:space="preserve">Maksud dan Tujuan Penelitian </w:t>
      </w:r>
    </w:p>
    <w:p w:rsidR="002478FD" w:rsidRDefault="00AC2499" w:rsidP="00AC2499">
      <w:pPr>
        <w:spacing w:after="0" w:line="480" w:lineRule="auto"/>
        <w:ind w:firstLine="360"/>
        <w:rPr>
          <w:rFonts w:cs="Times New Roman"/>
          <w:szCs w:val="24"/>
        </w:rPr>
      </w:pPr>
      <w:r>
        <w:rPr>
          <w:rFonts w:cs="Times New Roman"/>
          <w:szCs w:val="24"/>
        </w:rPr>
        <w:t xml:space="preserve"> </w:t>
      </w:r>
      <w:r w:rsidR="001A10F0">
        <w:rPr>
          <w:rFonts w:cs="Times New Roman"/>
          <w:szCs w:val="24"/>
        </w:rPr>
        <w:tab/>
      </w:r>
      <w:r w:rsidR="002478FD">
        <w:rPr>
          <w:rFonts w:cs="Times New Roman"/>
          <w:szCs w:val="24"/>
        </w:rPr>
        <w:t>Sesuai dengan rumusan masalah yang telah diuraikan, maka penelitian ini dilakukan untuk :</w:t>
      </w:r>
    </w:p>
    <w:p w:rsidR="002478FD" w:rsidRDefault="002478FD" w:rsidP="004400E0">
      <w:pPr>
        <w:pStyle w:val="ListParagraph"/>
        <w:numPr>
          <w:ilvl w:val="0"/>
          <w:numId w:val="3"/>
        </w:numPr>
        <w:spacing w:after="0" w:line="480" w:lineRule="auto"/>
        <w:ind w:left="360"/>
        <w:rPr>
          <w:rFonts w:cs="Times New Roman"/>
          <w:szCs w:val="24"/>
        </w:rPr>
      </w:pPr>
      <w:r>
        <w:rPr>
          <w:rFonts w:cs="Times New Roman"/>
          <w:szCs w:val="24"/>
        </w:rPr>
        <w:t xml:space="preserve">Mengetahui rata-rata perkembangan dari </w:t>
      </w:r>
      <w:r w:rsidR="00891C3A">
        <w:rPr>
          <w:rFonts w:cs="Times New Roman"/>
          <w:szCs w:val="24"/>
        </w:rPr>
        <w:t>Pro</w:t>
      </w:r>
      <w:r w:rsidR="0003617C">
        <w:rPr>
          <w:rFonts w:cs="Times New Roman"/>
          <w:szCs w:val="24"/>
        </w:rPr>
        <w:t>fitabilitas, Kebijakan Hutang, Kebijakan Dividen dan</w:t>
      </w:r>
      <w:r>
        <w:rPr>
          <w:rFonts w:cs="Times New Roman"/>
          <w:szCs w:val="24"/>
        </w:rPr>
        <w:t xml:space="preserve"> Nilai Perusahaan pada perusahaan manufaktur yang terdaftar di BEI Periode 2012-2016</w:t>
      </w:r>
    </w:p>
    <w:p w:rsidR="002478FD" w:rsidRDefault="002478FD" w:rsidP="004400E0">
      <w:pPr>
        <w:pStyle w:val="ListParagraph"/>
        <w:numPr>
          <w:ilvl w:val="0"/>
          <w:numId w:val="3"/>
        </w:numPr>
        <w:spacing w:after="0" w:line="480" w:lineRule="auto"/>
        <w:ind w:left="360"/>
        <w:rPr>
          <w:rFonts w:cs="Times New Roman"/>
          <w:szCs w:val="24"/>
        </w:rPr>
      </w:pPr>
      <w:r w:rsidRPr="00F760D0">
        <w:rPr>
          <w:rFonts w:cs="Times New Roman"/>
          <w:szCs w:val="24"/>
        </w:rPr>
        <w:t xml:space="preserve">Mengetahui pengaruh dari </w:t>
      </w:r>
      <w:r w:rsidR="0003617C">
        <w:rPr>
          <w:rFonts w:cs="Times New Roman"/>
          <w:szCs w:val="24"/>
        </w:rPr>
        <w:t xml:space="preserve">Profitabilitas </w:t>
      </w:r>
      <w:r w:rsidRPr="00F760D0">
        <w:rPr>
          <w:rFonts w:cs="Times New Roman"/>
          <w:szCs w:val="24"/>
        </w:rPr>
        <w:t>terhadap Nilai perusahaan pada perusahaan manufaktur yang terdaftar di BEI periode 2012-2016</w:t>
      </w:r>
    </w:p>
    <w:p w:rsidR="002478FD" w:rsidRDefault="002478FD" w:rsidP="004400E0">
      <w:pPr>
        <w:pStyle w:val="ListParagraph"/>
        <w:numPr>
          <w:ilvl w:val="0"/>
          <w:numId w:val="3"/>
        </w:numPr>
        <w:spacing w:after="0" w:line="480" w:lineRule="auto"/>
        <w:ind w:left="360"/>
        <w:rPr>
          <w:rFonts w:cs="Times New Roman"/>
          <w:szCs w:val="24"/>
        </w:rPr>
      </w:pPr>
      <w:r w:rsidRPr="00F760D0">
        <w:rPr>
          <w:rFonts w:cs="Times New Roman"/>
          <w:szCs w:val="24"/>
        </w:rPr>
        <w:t>Mengetahui pengaruh d</w:t>
      </w:r>
      <w:r w:rsidR="0003617C">
        <w:rPr>
          <w:rFonts w:cs="Times New Roman"/>
          <w:szCs w:val="24"/>
        </w:rPr>
        <w:t>ari Kebijakan Hutang</w:t>
      </w:r>
      <w:r w:rsidRPr="00F760D0">
        <w:rPr>
          <w:rFonts w:cs="Times New Roman"/>
          <w:szCs w:val="24"/>
        </w:rPr>
        <w:t xml:space="preserve"> terhadap Nilai perusahaan pada perusahaan manufaktur yang terdaftar di BEI periode 2012-2016</w:t>
      </w:r>
    </w:p>
    <w:p w:rsidR="0003617C" w:rsidRPr="0003617C" w:rsidRDefault="0003617C" w:rsidP="004400E0">
      <w:pPr>
        <w:pStyle w:val="ListParagraph"/>
        <w:numPr>
          <w:ilvl w:val="0"/>
          <w:numId w:val="3"/>
        </w:numPr>
        <w:spacing w:after="0" w:line="480" w:lineRule="auto"/>
        <w:ind w:left="360"/>
        <w:rPr>
          <w:rFonts w:cs="Times New Roman"/>
          <w:szCs w:val="24"/>
        </w:rPr>
      </w:pPr>
      <w:r w:rsidRPr="00F760D0">
        <w:rPr>
          <w:rFonts w:cs="Times New Roman"/>
          <w:szCs w:val="24"/>
        </w:rPr>
        <w:lastRenderedPageBreak/>
        <w:t>Mengetahui pengaruh dari Kebijakan Dividen terhadap Nilai perusahaan pada perusahaan manufaktur yang terdaftar di BEI periode 2012-2016</w:t>
      </w:r>
    </w:p>
    <w:p w:rsidR="002478FD" w:rsidRDefault="002478FD" w:rsidP="004400E0">
      <w:pPr>
        <w:pStyle w:val="ListParagraph"/>
        <w:numPr>
          <w:ilvl w:val="0"/>
          <w:numId w:val="3"/>
        </w:numPr>
        <w:spacing w:after="0" w:line="480" w:lineRule="auto"/>
        <w:ind w:left="360"/>
        <w:rPr>
          <w:rFonts w:cs="Times New Roman"/>
          <w:szCs w:val="24"/>
        </w:rPr>
      </w:pPr>
      <w:r w:rsidRPr="00F760D0">
        <w:rPr>
          <w:rFonts w:cs="Times New Roman"/>
          <w:szCs w:val="24"/>
        </w:rPr>
        <w:t xml:space="preserve">Mengetahui pengaruh dari </w:t>
      </w:r>
      <w:r w:rsidR="0003617C">
        <w:rPr>
          <w:rFonts w:cs="Times New Roman"/>
          <w:szCs w:val="24"/>
        </w:rPr>
        <w:t xml:space="preserve">Profitabilitas, Kebijakan Hutang dan Kebijakan Dividen </w:t>
      </w:r>
      <w:r w:rsidRPr="00F760D0">
        <w:rPr>
          <w:rFonts w:cs="Times New Roman"/>
          <w:szCs w:val="24"/>
        </w:rPr>
        <w:t>terhadap Nilai perusahaan pada perusahaan manufaktur yang terdaftar di BEI periode 2012-2016</w:t>
      </w:r>
    </w:p>
    <w:p w:rsidR="00403F65" w:rsidRPr="00F760D0" w:rsidRDefault="00403F65" w:rsidP="004400E0">
      <w:pPr>
        <w:pStyle w:val="ListParagraph"/>
        <w:spacing w:after="0" w:line="480" w:lineRule="auto"/>
        <w:ind w:left="0"/>
        <w:rPr>
          <w:rFonts w:cs="Times New Roman"/>
          <w:szCs w:val="24"/>
        </w:rPr>
      </w:pPr>
    </w:p>
    <w:p w:rsidR="002478FD" w:rsidRPr="00F760D0" w:rsidRDefault="001A10F0" w:rsidP="004400E0">
      <w:pPr>
        <w:spacing w:after="0" w:line="480" w:lineRule="auto"/>
        <w:rPr>
          <w:rFonts w:cs="Times New Roman"/>
          <w:b/>
          <w:szCs w:val="24"/>
        </w:rPr>
      </w:pPr>
      <w:r>
        <w:rPr>
          <w:rFonts w:cs="Times New Roman"/>
          <w:b/>
          <w:szCs w:val="24"/>
        </w:rPr>
        <w:t>1.4</w:t>
      </w:r>
      <w:r>
        <w:rPr>
          <w:rFonts w:cs="Times New Roman"/>
          <w:b/>
          <w:szCs w:val="24"/>
        </w:rPr>
        <w:tab/>
      </w:r>
      <w:r w:rsidR="002478FD" w:rsidRPr="00F760D0">
        <w:rPr>
          <w:rFonts w:cs="Times New Roman"/>
          <w:b/>
          <w:szCs w:val="24"/>
        </w:rPr>
        <w:t xml:space="preserve">Kegunaan Penelitian </w:t>
      </w:r>
    </w:p>
    <w:p w:rsidR="002478FD" w:rsidRPr="00F760D0" w:rsidRDefault="002478FD" w:rsidP="001A10F0">
      <w:pPr>
        <w:spacing w:after="0" w:line="480" w:lineRule="auto"/>
        <w:ind w:firstLine="720"/>
        <w:rPr>
          <w:rFonts w:cs="Times New Roman"/>
          <w:szCs w:val="24"/>
        </w:rPr>
      </w:pPr>
      <w:r w:rsidRPr="00F760D0">
        <w:rPr>
          <w:rFonts w:cs="Times New Roman"/>
          <w:szCs w:val="24"/>
        </w:rPr>
        <w:t>Adapun yang menjadi kegunaan dari penelitian ini adalah :</w:t>
      </w:r>
    </w:p>
    <w:p w:rsidR="002478FD" w:rsidRPr="001A10F0" w:rsidRDefault="002478FD" w:rsidP="001A10F0">
      <w:pPr>
        <w:pStyle w:val="ListParagraph"/>
        <w:numPr>
          <w:ilvl w:val="0"/>
          <w:numId w:val="12"/>
        </w:numPr>
        <w:spacing w:after="0" w:line="480" w:lineRule="auto"/>
        <w:rPr>
          <w:rFonts w:cs="Times New Roman"/>
          <w:szCs w:val="24"/>
        </w:rPr>
      </w:pPr>
      <w:r w:rsidRPr="001A10F0">
        <w:rPr>
          <w:rFonts w:cs="Times New Roman"/>
          <w:szCs w:val="24"/>
        </w:rPr>
        <w:t xml:space="preserve">Bagi penulis </w:t>
      </w:r>
    </w:p>
    <w:p w:rsidR="00525244" w:rsidRPr="00F760D0" w:rsidRDefault="002478FD" w:rsidP="00775276">
      <w:pPr>
        <w:spacing w:after="0" w:line="480" w:lineRule="auto"/>
        <w:ind w:firstLine="720"/>
        <w:rPr>
          <w:rFonts w:cs="Times New Roman"/>
          <w:szCs w:val="24"/>
        </w:rPr>
      </w:pPr>
      <w:r w:rsidRPr="00F760D0">
        <w:rPr>
          <w:rFonts w:cs="Times New Roman"/>
          <w:szCs w:val="24"/>
        </w:rPr>
        <w:t xml:space="preserve">Dapat menerapkan ilmu yang diperoleh selama masa perkuliahan dan dapat menambah pengetahuan tentang </w:t>
      </w:r>
      <w:r w:rsidR="0003617C">
        <w:rPr>
          <w:rFonts w:cs="Times New Roman"/>
          <w:szCs w:val="24"/>
        </w:rPr>
        <w:t>profitabilitas, kebijakan hutang, kebijakan dividen</w:t>
      </w:r>
      <w:r w:rsidRPr="00F760D0">
        <w:rPr>
          <w:rFonts w:cs="Times New Roman"/>
          <w:szCs w:val="24"/>
        </w:rPr>
        <w:t xml:space="preserve"> terhadap nilai perusahaan dalam mata kuliah akuntansi keuangan. Sehingga dapat membandingkan antara kekayaan dengan praktik dengan teori-teori selama dipelajari. Serta memberi gambaran tentang pengaruh </w:t>
      </w:r>
      <w:r w:rsidR="0003617C">
        <w:rPr>
          <w:rFonts w:cs="Times New Roman"/>
          <w:szCs w:val="24"/>
        </w:rPr>
        <w:t>profitabilitas, kebijakan hutang dan kebijakan dividen terhadap nilai perusahaan.</w:t>
      </w:r>
    </w:p>
    <w:p w:rsidR="002478FD" w:rsidRPr="001A10F0" w:rsidRDefault="002478FD" w:rsidP="001A10F0">
      <w:pPr>
        <w:pStyle w:val="ListParagraph"/>
        <w:numPr>
          <w:ilvl w:val="0"/>
          <w:numId w:val="12"/>
        </w:numPr>
        <w:spacing w:after="0" w:line="480" w:lineRule="auto"/>
        <w:rPr>
          <w:rFonts w:cs="Times New Roman"/>
          <w:szCs w:val="24"/>
        </w:rPr>
      </w:pPr>
      <w:r w:rsidRPr="001A10F0">
        <w:rPr>
          <w:rFonts w:cs="Times New Roman"/>
          <w:szCs w:val="24"/>
        </w:rPr>
        <w:t xml:space="preserve">Bagi Institusi Pendidikan </w:t>
      </w:r>
    </w:p>
    <w:p w:rsidR="00613DEA" w:rsidRPr="00F760D0" w:rsidRDefault="002478FD" w:rsidP="001A10F0">
      <w:pPr>
        <w:spacing w:after="0" w:line="480" w:lineRule="auto"/>
        <w:ind w:firstLine="720"/>
        <w:rPr>
          <w:rFonts w:cs="Times New Roman"/>
          <w:szCs w:val="24"/>
        </w:rPr>
      </w:pPr>
      <w:r w:rsidRPr="00F760D0">
        <w:rPr>
          <w:rFonts w:cs="Times New Roman"/>
          <w:szCs w:val="24"/>
        </w:rPr>
        <w:t>Sebagai bahan panduan dan sumber informasi yang bermanfaat bagi mahasiswa yang akan melakukan penelitian, serta diharapkan dapat memberikan wawasan terhadap mahasiswa.</w:t>
      </w:r>
    </w:p>
    <w:p w:rsidR="002478FD" w:rsidRPr="00F760D0" w:rsidRDefault="002478FD" w:rsidP="001A10F0">
      <w:pPr>
        <w:pStyle w:val="ListParagraph"/>
        <w:numPr>
          <w:ilvl w:val="0"/>
          <w:numId w:val="12"/>
        </w:numPr>
        <w:spacing w:after="0" w:line="480" w:lineRule="auto"/>
        <w:rPr>
          <w:rFonts w:cs="Times New Roman"/>
          <w:szCs w:val="24"/>
        </w:rPr>
      </w:pPr>
      <w:r w:rsidRPr="00F760D0">
        <w:rPr>
          <w:rFonts w:cs="Times New Roman"/>
          <w:szCs w:val="24"/>
        </w:rPr>
        <w:t xml:space="preserve">Bagi Penelitian Berikutnya </w:t>
      </w:r>
    </w:p>
    <w:p w:rsidR="0075379B" w:rsidRDefault="002478FD" w:rsidP="001A10F0">
      <w:pPr>
        <w:spacing w:after="0" w:line="480" w:lineRule="auto"/>
        <w:ind w:firstLine="720"/>
        <w:rPr>
          <w:rFonts w:cs="Times New Roman"/>
          <w:szCs w:val="24"/>
        </w:rPr>
      </w:pPr>
      <w:r w:rsidRPr="00F760D0">
        <w:rPr>
          <w:rFonts w:cs="Times New Roman"/>
          <w:szCs w:val="24"/>
        </w:rPr>
        <w:t xml:space="preserve">Sebagai informasi tambahan tentang pengaruh </w:t>
      </w:r>
      <w:r w:rsidR="0003617C">
        <w:rPr>
          <w:rFonts w:cs="Times New Roman"/>
          <w:szCs w:val="24"/>
        </w:rPr>
        <w:t>profitabilitas, kebijakan hutang dan kebijakan dividen</w:t>
      </w:r>
      <w:r w:rsidRPr="00F760D0">
        <w:rPr>
          <w:rFonts w:cs="Times New Roman"/>
          <w:szCs w:val="24"/>
        </w:rPr>
        <w:t xml:space="preserve"> terhadap nilai perusahaan dan penelitian ini bisa menjadi injakan atau referensi bagi peneliti berikutnya.</w:t>
      </w:r>
    </w:p>
    <w:p w:rsidR="001A10F0" w:rsidRPr="00F760D0" w:rsidRDefault="001A10F0" w:rsidP="00525244">
      <w:pPr>
        <w:spacing w:after="0" w:line="480" w:lineRule="auto"/>
        <w:rPr>
          <w:rFonts w:cs="Times New Roman"/>
          <w:szCs w:val="24"/>
        </w:rPr>
      </w:pPr>
    </w:p>
    <w:p w:rsidR="002478FD" w:rsidRDefault="002478FD" w:rsidP="004400E0">
      <w:pPr>
        <w:pStyle w:val="ListParagraph"/>
        <w:spacing w:after="0" w:line="480" w:lineRule="auto"/>
        <w:ind w:left="0"/>
        <w:rPr>
          <w:rFonts w:cs="Times New Roman"/>
          <w:b/>
          <w:szCs w:val="24"/>
        </w:rPr>
      </w:pPr>
      <w:r w:rsidRPr="00F760D0">
        <w:rPr>
          <w:rFonts w:cs="Times New Roman"/>
          <w:b/>
          <w:szCs w:val="24"/>
        </w:rPr>
        <w:lastRenderedPageBreak/>
        <w:t xml:space="preserve">1.5 </w:t>
      </w:r>
      <w:r w:rsidR="001A10F0">
        <w:rPr>
          <w:rFonts w:cs="Times New Roman"/>
          <w:b/>
          <w:szCs w:val="24"/>
        </w:rPr>
        <w:tab/>
      </w:r>
      <w:r w:rsidRPr="00F760D0">
        <w:rPr>
          <w:rFonts w:cs="Times New Roman"/>
          <w:b/>
          <w:szCs w:val="24"/>
        </w:rPr>
        <w:t xml:space="preserve">Lokasi dan Waktu Penelitian </w:t>
      </w:r>
    </w:p>
    <w:p w:rsidR="002478FD" w:rsidRPr="00A61FD8" w:rsidRDefault="002478FD" w:rsidP="001A10F0">
      <w:pPr>
        <w:spacing w:after="0" w:line="480" w:lineRule="auto"/>
        <w:ind w:firstLine="720"/>
        <w:rPr>
          <w:rFonts w:cs="Times New Roman"/>
          <w:b/>
          <w:szCs w:val="24"/>
        </w:rPr>
      </w:pPr>
      <w:r w:rsidRPr="00F760D0">
        <w:rPr>
          <w:rFonts w:cs="Times New Roman"/>
          <w:szCs w:val="24"/>
        </w:rPr>
        <w:t>Untuk</w:t>
      </w:r>
      <w:r w:rsidR="0003617C">
        <w:rPr>
          <w:rFonts w:cs="Times New Roman"/>
          <w:szCs w:val="24"/>
        </w:rPr>
        <w:t xml:space="preserve"> memperoleh data dan informasi ya</w:t>
      </w:r>
      <w:r w:rsidRPr="00F760D0">
        <w:rPr>
          <w:rFonts w:cs="Times New Roman"/>
          <w:szCs w:val="24"/>
        </w:rPr>
        <w:t>ng digunakan dalam penyusunan skripsi ini peneliti melakukan penelitian pada perusahaan manufaktur pada tahun 2012-2016. Waktu penelitian ini dimulai pada akhir bulan Maret sampai dengan selesai.</w:t>
      </w:r>
    </w:p>
    <w:sectPr w:rsidR="002478FD" w:rsidRPr="00A61FD8" w:rsidSect="0005149F">
      <w:headerReference w:type="default" r:id="rId14"/>
      <w:footerReference w:type="first" r:id="rId15"/>
      <w:pgSz w:w="11906" w:h="16838"/>
      <w:pgMar w:top="1701" w:right="1701"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420" w:rsidRDefault="000B0420" w:rsidP="0005149F">
      <w:pPr>
        <w:spacing w:after="0" w:line="240" w:lineRule="auto"/>
      </w:pPr>
      <w:r>
        <w:separator/>
      </w:r>
    </w:p>
  </w:endnote>
  <w:endnote w:type="continuationSeparator" w:id="0">
    <w:p w:rsidR="000B0420" w:rsidRDefault="000B0420" w:rsidP="00051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085766"/>
      <w:docPartObj>
        <w:docPartGallery w:val="Page Numbers (Bottom of Page)"/>
        <w:docPartUnique/>
      </w:docPartObj>
    </w:sdtPr>
    <w:sdtEndPr>
      <w:rPr>
        <w:noProof/>
      </w:rPr>
    </w:sdtEndPr>
    <w:sdtContent>
      <w:p w:rsidR="003A6B43" w:rsidRDefault="003A6B43">
        <w:pPr>
          <w:pStyle w:val="Footer"/>
          <w:jc w:val="center"/>
        </w:pPr>
        <w:r>
          <w:fldChar w:fldCharType="begin"/>
        </w:r>
        <w:r>
          <w:instrText xml:space="preserve"> PAGE   \* MERGEFORMAT </w:instrText>
        </w:r>
        <w:r>
          <w:fldChar w:fldCharType="separate"/>
        </w:r>
        <w:r w:rsidR="00151DA9">
          <w:rPr>
            <w:noProof/>
          </w:rPr>
          <w:t>1</w:t>
        </w:r>
        <w:r>
          <w:rPr>
            <w:noProof/>
          </w:rPr>
          <w:fldChar w:fldCharType="end"/>
        </w:r>
      </w:p>
    </w:sdtContent>
  </w:sdt>
  <w:p w:rsidR="003A6B43" w:rsidRDefault="003A6B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420" w:rsidRDefault="000B0420" w:rsidP="0005149F">
      <w:pPr>
        <w:spacing w:after="0" w:line="240" w:lineRule="auto"/>
      </w:pPr>
      <w:r>
        <w:separator/>
      </w:r>
    </w:p>
  </w:footnote>
  <w:footnote w:type="continuationSeparator" w:id="0">
    <w:p w:rsidR="000B0420" w:rsidRDefault="000B0420" w:rsidP="000514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869858"/>
      <w:docPartObj>
        <w:docPartGallery w:val="Page Numbers (Top of Page)"/>
        <w:docPartUnique/>
      </w:docPartObj>
    </w:sdtPr>
    <w:sdtEndPr>
      <w:rPr>
        <w:noProof/>
      </w:rPr>
    </w:sdtEndPr>
    <w:sdtContent>
      <w:p w:rsidR="003A6B43" w:rsidRDefault="003A6B43">
        <w:pPr>
          <w:pStyle w:val="Header"/>
          <w:jc w:val="right"/>
        </w:pPr>
        <w:r>
          <w:fldChar w:fldCharType="begin"/>
        </w:r>
        <w:r>
          <w:instrText xml:space="preserve"> PAGE   \* MERGEFORMAT </w:instrText>
        </w:r>
        <w:r>
          <w:fldChar w:fldCharType="separate"/>
        </w:r>
        <w:r w:rsidR="00151DA9">
          <w:rPr>
            <w:noProof/>
          </w:rPr>
          <w:t>9</w:t>
        </w:r>
        <w:r>
          <w:rPr>
            <w:noProof/>
          </w:rPr>
          <w:fldChar w:fldCharType="end"/>
        </w:r>
      </w:p>
    </w:sdtContent>
  </w:sdt>
  <w:p w:rsidR="003A6B43" w:rsidRDefault="003A6B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65FC8"/>
    <w:multiLevelType w:val="hybridMultilevel"/>
    <w:tmpl w:val="465EDAD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D9479BB"/>
    <w:multiLevelType w:val="hybridMultilevel"/>
    <w:tmpl w:val="D3EC7F0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0D52802"/>
    <w:multiLevelType w:val="multilevel"/>
    <w:tmpl w:val="3C80657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31B82259"/>
    <w:multiLevelType w:val="hybridMultilevel"/>
    <w:tmpl w:val="882A5656"/>
    <w:lvl w:ilvl="0" w:tplc="04210019">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
    <w:nsid w:val="37334B9C"/>
    <w:multiLevelType w:val="multilevel"/>
    <w:tmpl w:val="B70491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E20113F"/>
    <w:multiLevelType w:val="multilevel"/>
    <w:tmpl w:val="C1C072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4D56446"/>
    <w:multiLevelType w:val="hybridMultilevel"/>
    <w:tmpl w:val="C016B3E4"/>
    <w:lvl w:ilvl="0" w:tplc="2FAE6CF8">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7">
    <w:nsid w:val="54E11679"/>
    <w:multiLevelType w:val="hybridMultilevel"/>
    <w:tmpl w:val="D598DF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05577EA"/>
    <w:multiLevelType w:val="multilevel"/>
    <w:tmpl w:val="CB96E8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4027493"/>
    <w:multiLevelType w:val="hybridMultilevel"/>
    <w:tmpl w:val="7396D5E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43F1DF8"/>
    <w:multiLevelType w:val="multilevel"/>
    <w:tmpl w:val="DEC61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D48051A"/>
    <w:multiLevelType w:val="multilevel"/>
    <w:tmpl w:val="DD2098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7"/>
  </w:num>
  <w:num w:numId="3">
    <w:abstractNumId w:val="9"/>
  </w:num>
  <w:num w:numId="4">
    <w:abstractNumId w:val="6"/>
  </w:num>
  <w:num w:numId="5">
    <w:abstractNumId w:val="5"/>
  </w:num>
  <w:num w:numId="6">
    <w:abstractNumId w:val="10"/>
  </w:num>
  <w:num w:numId="7">
    <w:abstractNumId w:val="4"/>
  </w:num>
  <w:num w:numId="8">
    <w:abstractNumId w:val="2"/>
  </w:num>
  <w:num w:numId="9">
    <w:abstractNumId w:val="8"/>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64C"/>
    <w:rsid w:val="00030A36"/>
    <w:rsid w:val="0003617C"/>
    <w:rsid w:val="00043617"/>
    <w:rsid w:val="0005149F"/>
    <w:rsid w:val="00063D5A"/>
    <w:rsid w:val="000831A3"/>
    <w:rsid w:val="000A5F3E"/>
    <w:rsid w:val="000B0420"/>
    <w:rsid w:val="00107FCB"/>
    <w:rsid w:val="00151DA9"/>
    <w:rsid w:val="001A10F0"/>
    <w:rsid w:val="001B07CC"/>
    <w:rsid w:val="001B2434"/>
    <w:rsid w:val="0024107F"/>
    <w:rsid w:val="002478FD"/>
    <w:rsid w:val="00285FBD"/>
    <w:rsid w:val="002B60D1"/>
    <w:rsid w:val="002C68EB"/>
    <w:rsid w:val="002F78CD"/>
    <w:rsid w:val="00363328"/>
    <w:rsid w:val="00394D4B"/>
    <w:rsid w:val="003A6B43"/>
    <w:rsid w:val="00403F65"/>
    <w:rsid w:val="004400E0"/>
    <w:rsid w:val="00446A9C"/>
    <w:rsid w:val="00475AB5"/>
    <w:rsid w:val="004F10E0"/>
    <w:rsid w:val="004F3F7A"/>
    <w:rsid w:val="004F4372"/>
    <w:rsid w:val="00525244"/>
    <w:rsid w:val="005565F5"/>
    <w:rsid w:val="005C060F"/>
    <w:rsid w:val="00613DEA"/>
    <w:rsid w:val="006413AF"/>
    <w:rsid w:val="00654948"/>
    <w:rsid w:val="006F7DF8"/>
    <w:rsid w:val="0075379B"/>
    <w:rsid w:val="0076364C"/>
    <w:rsid w:val="00775276"/>
    <w:rsid w:val="007D0AC7"/>
    <w:rsid w:val="0080368F"/>
    <w:rsid w:val="0080594D"/>
    <w:rsid w:val="00864DE6"/>
    <w:rsid w:val="00891C3A"/>
    <w:rsid w:val="008D4888"/>
    <w:rsid w:val="009113AA"/>
    <w:rsid w:val="00916D82"/>
    <w:rsid w:val="0095137C"/>
    <w:rsid w:val="009669B6"/>
    <w:rsid w:val="009C6022"/>
    <w:rsid w:val="009C66A2"/>
    <w:rsid w:val="00A12864"/>
    <w:rsid w:val="00A61FD8"/>
    <w:rsid w:val="00AC2499"/>
    <w:rsid w:val="00AE6D3A"/>
    <w:rsid w:val="00BC33DA"/>
    <w:rsid w:val="00BD1ED6"/>
    <w:rsid w:val="00C0442E"/>
    <w:rsid w:val="00C80113"/>
    <w:rsid w:val="00CE2263"/>
    <w:rsid w:val="00D0243E"/>
    <w:rsid w:val="00DB643E"/>
    <w:rsid w:val="00E45BD2"/>
    <w:rsid w:val="00EC7B64"/>
    <w:rsid w:val="00F550EB"/>
    <w:rsid w:val="00F62A17"/>
    <w:rsid w:val="00F70E6F"/>
    <w:rsid w:val="00FB643B"/>
    <w:rsid w:val="00FC68F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DBF6A-4DA1-4BFD-B34F-72207172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64C"/>
    <w:pPr>
      <w:spacing w:after="160" w:line="259"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76364C"/>
    <w:pPr>
      <w:ind w:left="720"/>
      <w:contextualSpacing/>
    </w:pPr>
  </w:style>
  <w:style w:type="character" w:customStyle="1" w:styleId="apple-converted-space">
    <w:name w:val="apple-converted-space"/>
    <w:basedOn w:val="DefaultParagraphFont"/>
    <w:rsid w:val="0076364C"/>
  </w:style>
  <w:style w:type="character" w:customStyle="1" w:styleId="ListParagraphChar">
    <w:name w:val="List Paragraph Char"/>
    <w:aliases w:val="skripsi Char"/>
    <w:link w:val="ListParagraph"/>
    <w:uiPriority w:val="34"/>
    <w:locked/>
    <w:rsid w:val="0076364C"/>
    <w:rPr>
      <w:rFonts w:ascii="Times New Roman" w:hAnsi="Times New Roman"/>
      <w:sz w:val="24"/>
    </w:rPr>
  </w:style>
  <w:style w:type="table" w:styleId="TableGrid">
    <w:name w:val="Table Grid"/>
    <w:basedOn w:val="TableNormal"/>
    <w:uiPriority w:val="59"/>
    <w:rsid w:val="00394D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4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D4B"/>
    <w:rPr>
      <w:rFonts w:ascii="Tahoma" w:hAnsi="Tahoma" w:cs="Tahoma"/>
      <w:sz w:val="16"/>
      <w:szCs w:val="16"/>
    </w:rPr>
  </w:style>
  <w:style w:type="paragraph" w:styleId="Header">
    <w:name w:val="header"/>
    <w:basedOn w:val="Normal"/>
    <w:link w:val="HeaderChar"/>
    <w:uiPriority w:val="99"/>
    <w:unhideWhenUsed/>
    <w:rsid w:val="000514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149F"/>
    <w:rPr>
      <w:rFonts w:ascii="Times New Roman" w:hAnsi="Times New Roman"/>
      <w:sz w:val="24"/>
    </w:rPr>
  </w:style>
  <w:style w:type="paragraph" w:styleId="Footer">
    <w:name w:val="footer"/>
    <w:basedOn w:val="Normal"/>
    <w:link w:val="FooterChar"/>
    <w:uiPriority w:val="99"/>
    <w:unhideWhenUsed/>
    <w:rsid w:val="000514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14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d-ID"/>
              <a:t>Pabrik Kertas Tjiwi Kimia Tbk</a:t>
            </a:r>
          </a:p>
        </c:rich>
      </c:tx>
      <c:layout/>
      <c:overlay val="0"/>
    </c:title>
    <c:autoTitleDeleted val="0"/>
    <c:plotArea>
      <c:layout/>
      <c:lineChart>
        <c:grouping val="standard"/>
        <c:varyColors val="0"/>
        <c:ser>
          <c:idx val="0"/>
          <c:order val="0"/>
          <c:tx>
            <c:strRef>
              <c:f>Sheet1!$B$1</c:f>
              <c:strCache>
                <c:ptCount val="1"/>
                <c:pt idx="0">
                  <c:v>ROE (Profitabilitas)</c:v>
                </c:pt>
              </c:strCache>
            </c:strRef>
          </c:tx>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4.5</c:v>
                </c:pt>
                <c:pt idx="1">
                  <c:v>3.38</c:v>
                </c:pt>
                <c:pt idx="2">
                  <c:v>2.2000000000000002</c:v>
                </c:pt>
                <c:pt idx="3">
                  <c:v>0.15</c:v>
                </c:pt>
                <c:pt idx="4">
                  <c:v>0.31</c:v>
                </c:pt>
              </c:numCache>
            </c:numRef>
          </c:val>
          <c:smooth val="0"/>
        </c:ser>
        <c:ser>
          <c:idx val="1"/>
          <c:order val="1"/>
          <c:tx>
            <c:strRef>
              <c:f>Sheet1!$C$1</c:f>
              <c:strCache>
                <c:ptCount val="1"/>
                <c:pt idx="0">
                  <c:v>DPR (Kebijakan Dividen) </c:v>
                </c:pt>
              </c:strCache>
            </c:strRef>
          </c:tx>
          <c:cat>
            <c:numRef>
              <c:f>Sheet1!$A$2:$A$6</c:f>
              <c:numCache>
                <c:formatCode>General</c:formatCode>
                <c:ptCount val="5"/>
                <c:pt idx="0">
                  <c:v>2012</c:v>
                </c:pt>
                <c:pt idx="1">
                  <c:v>2013</c:v>
                </c:pt>
                <c:pt idx="2">
                  <c:v>2014</c:v>
                </c:pt>
                <c:pt idx="3">
                  <c:v>2015</c:v>
                </c:pt>
                <c:pt idx="4">
                  <c:v>2016</c:v>
                </c:pt>
              </c:numCache>
            </c:numRef>
          </c:cat>
          <c:val>
            <c:numRef>
              <c:f>Sheet1!$C$2:$C$6</c:f>
              <c:numCache>
                <c:formatCode>General</c:formatCode>
                <c:ptCount val="5"/>
                <c:pt idx="0">
                  <c:v>9.92</c:v>
                </c:pt>
                <c:pt idx="1">
                  <c:v>4.03</c:v>
                </c:pt>
                <c:pt idx="2">
                  <c:v>10.49</c:v>
                </c:pt>
                <c:pt idx="3">
                  <c:v>125.52</c:v>
                </c:pt>
                <c:pt idx="4">
                  <c:v>349.07</c:v>
                </c:pt>
              </c:numCache>
            </c:numRef>
          </c:val>
          <c:smooth val="0"/>
        </c:ser>
        <c:ser>
          <c:idx val="2"/>
          <c:order val="2"/>
          <c:tx>
            <c:strRef>
              <c:f>Sheet1!$D$1</c:f>
              <c:strCache>
                <c:ptCount val="1"/>
                <c:pt idx="0">
                  <c:v>DER (Kebijakan Hutang)</c:v>
                </c:pt>
              </c:strCache>
            </c:strRef>
          </c:tx>
          <c:cat>
            <c:numRef>
              <c:f>Sheet1!$A$2:$A$6</c:f>
              <c:numCache>
                <c:formatCode>General</c:formatCode>
                <c:ptCount val="5"/>
                <c:pt idx="0">
                  <c:v>2012</c:v>
                </c:pt>
                <c:pt idx="1">
                  <c:v>2013</c:v>
                </c:pt>
                <c:pt idx="2">
                  <c:v>2014</c:v>
                </c:pt>
                <c:pt idx="3">
                  <c:v>2015</c:v>
                </c:pt>
                <c:pt idx="4">
                  <c:v>2016</c:v>
                </c:pt>
              </c:numCache>
            </c:numRef>
          </c:cat>
          <c:val>
            <c:numRef>
              <c:f>Sheet1!$D$2:$D$6</c:f>
              <c:numCache>
                <c:formatCode>General</c:formatCode>
                <c:ptCount val="5"/>
                <c:pt idx="0">
                  <c:v>2.46</c:v>
                </c:pt>
                <c:pt idx="1">
                  <c:v>2.2599999999999998</c:v>
                </c:pt>
                <c:pt idx="2">
                  <c:v>1.91</c:v>
                </c:pt>
                <c:pt idx="3">
                  <c:v>1.81</c:v>
                </c:pt>
                <c:pt idx="4">
                  <c:v>1.66</c:v>
                </c:pt>
              </c:numCache>
            </c:numRef>
          </c:val>
          <c:smooth val="0"/>
        </c:ser>
        <c:ser>
          <c:idx val="3"/>
          <c:order val="3"/>
          <c:tx>
            <c:strRef>
              <c:f>Sheet1!$E$1</c:f>
              <c:strCache>
                <c:ptCount val="1"/>
                <c:pt idx="0">
                  <c:v>PBV (Nilai Perusahaan)</c:v>
                </c:pt>
              </c:strCache>
            </c:strRef>
          </c:tx>
          <c:cat>
            <c:numRef>
              <c:f>Sheet1!$A$2:$A$6</c:f>
              <c:numCache>
                <c:formatCode>General</c:formatCode>
                <c:ptCount val="5"/>
                <c:pt idx="0">
                  <c:v>2012</c:v>
                </c:pt>
                <c:pt idx="1">
                  <c:v>2013</c:v>
                </c:pt>
                <c:pt idx="2">
                  <c:v>2014</c:v>
                </c:pt>
                <c:pt idx="3">
                  <c:v>2015</c:v>
                </c:pt>
                <c:pt idx="4">
                  <c:v>2016</c:v>
                </c:pt>
              </c:numCache>
            </c:numRef>
          </c:cat>
          <c:val>
            <c:numRef>
              <c:f>Sheet1!$E$2:$E$6</c:f>
              <c:numCache>
                <c:formatCode>General</c:formatCode>
                <c:ptCount val="5"/>
                <c:pt idx="0">
                  <c:v>56.05</c:v>
                </c:pt>
                <c:pt idx="1">
                  <c:v>73.33</c:v>
                </c:pt>
                <c:pt idx="2">
                  <c:v>43.35</c:v>
                </c:pt>
                <c:pt idx="3">
                  <c:v>52.45</c:v>
                </c:pt>
                <c:pt idx="4">
                  <c:v>3.5</c:v>
                </c:pt>
              </c:numCache>
            </c:numRef>
          </c:val>
          <c:smooth val="0"/>
        </c:ser>
        <c:dLbls>
          <c:showLegendKey val="0"/>
          <c:showVal val="0"/>
          <c:showCatName val="0"/>
          <c:showSerName val="0"/>
          <c:showPercent val="0"/>
          <c:showBubbleSize val="0"/>
        </c:dLbls>
        <c:marker val="1"/>
        <c:smooth val="0"/>
        <c:axId val="119273792"/>
        <c:axId val="119274176"/>
      </c:lineChart>
      <c:catAx>
        <c:axId val="119273792"/>
        <c:scaling>
          <c:orientation val="minMax"/>
        </c:scaling>
        <c:delete val="0"/>
        <c:axPos val="b"/>
        <c:numFmt formatCode="General" sourceLinked="1"/>
        <c:majorTickMark val="none"/>
        <c:minorTickMark val="none"/>
        <c:tickLblPos val="nextTo"/>
        <c:crossAx val="119274176"/>
        <c:crosses val="autoZero"/>
        <c:auto val="1"/>
        <c:lblAlgn val="ctr"/>
        <c:lblOffset val="100"/>
        <c:noMultiLvlLbl val="0"/>
      </c:catAx>
      <c:valAx>
        <c:axId val="119274176"/>
        <c:scaling>
          <c:orientation val="minMax"/>
        </c:scaling>
        <c:delete val="0"/>
        <c:axPos val="l"/>
        <c:majorGridlines/>
        <c:numFmt formatCode="General" sourceLinked="1"/>
        <c:majorTickMark val="none"/>
        <c:minorTickMark val="none"/>
        <c:tickLblPos val="nextTo"/>
        <c:crossAx val="119273792"/>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itchFamily="18" charset="0"/>
                <a:cs typeface="Times New Roman" pitchFamily="18" charset="0"/>
              </a:defRPr>
            </a:pPr>
            <a:r>
              <a:rPr lang="id-ID" sz="1200" b="1">
                <a:effectLst/>
                <a:latin typeface="Times New Roman" pitchFamily="18" charset="0"/>
                <a:cs typeface="Times New Roman" pitchFamily="18" charset="0"/>
              </a:rPr>
              <a:t>Surya Toto Indonesia Tbk</a:t>
            </a:r>
            <a:endParaRPr lang="id-ID" sz="1200">
              <a:effectLst/>
              <a:latin typeface="Times New Roman" pitchFamily="18" charset="0"/>
              <a:cs typeface="Times New Roman" pitchFamily="18" charset="0"/>
            </a:endParaRPr>
          </a:p>
        </c:rich>
      </c:tx>
      <c:layout/>
      <c:overlay val="0"/>
    </c:title>
    <c:autoTitleDeleted val="0"/>
    <c:plotArea>
      <c:layout/>
      <c:lineChart>
        <c:grouping val="standard"/>
        <c:varyColors val="0"/>
        <c:ser>
          <c:idx val="0"/>
          <c:order val="0"/>
          <c:tx>
            <c:strRef>
              <c:f>Sheet1!$B$1</c:f>
              <c:strCache>
                <c:ptCount val="1"/>
                <c:pt idx="0">
                  <c:v>ROE (Profitablitas)</c:v>
                </c:pt>
              </c:strCache>
            </c:strRef>
          </c:tx>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26.27</c:v>
                </c:pt>
                <c:pt idx="1">
                  <c:v>22.84</c:v>
                </c:pt>
                <c:pt idx="2">
                  <c:v>23.86</c:v>
                </c:pt>
                <c:pt idx="3">
                  <c:v>19.12</c:v>
                </c:pt>
                <c:pt idx="4">
                  <c:v>11.06</c:v>
                </c:pt>
              </c:numCache>
            </c:numRef>
          </c:val>
          <c:smooth val="0"/>
        </c:ser>
        <c:ser>
          <c:idx val="1"/>
          <c:order val="1"/>
          <c:tx>
            <c:strRef>
              <c:f>Sheet1!$C$1</c:f>
              <c:strCache>
                <c:ptCount val="1"/>
                <c:pt idx="0">
                  <c:v>DPR (Kebijakan Dividen)</c:v>
                </c:pt>
              </c:strCache>
            </c:strRef>
          </c:tx>
          <c:cat>
            <c:numRef>
              <c:f>Sheet1!$A$2:$A$6</c:f>
              <c:numCache>
                <c:formatCode>General</c:formatCode>
                <c:ptCount val="5"/>
                <c:pt idx="0">
                  <c:v>2012</c:v>
                </c:pt>
                <c:pt idx="1">
                  <c:v>2013</c:v>
                </c:pt>
                <c:pt idx="2">
                  <c:v>2014</c:v>
                </c:pt>
                <c:pt idx="3">
                  <c:v>2015</c:v>
                </c:pt>
                <c:pt idx="4">
                  <c:v>2016</c:v>
                </c:pt>
              </c:numCache>
            </c:numRef>
          </c:cat>
          <c:val>
            <c:numRef>
              <c:f>Sheet1!$C$2:$C$6</c:f>
              <c:numCache>
                <c:formatCode>General</c:formatCode>
                <c:ptCount val="5"/>
                <c:pt idx="0">
                  <c:v>41.99</c:v>
                </c:pt>
                <c:pt idx="1">
                  <c:v>41.88</c:v>
                </c:pt>
                <c:pt idx="2">
                  <c:v>28.66</c:v>
                </c:pt>
                <c:pt idx="3">
                  <c:v>43.42</c:v>
                </c:pt>
                <c:pt idx="4">
                  <c:v>79.59</c:v>
                </c:pt>
              </c:numCache>
            </c:numRef>
          </c:val>
          <c:smooth val="0"/>
        </c:ser>
        <c:ser>
          <c:idx val="2"/>
          <c:order val="2"/>
          <c:tx>
            <c:strRef>
              <c:f>Sheet1!$D$1</c:f>
              <c:strCache>
                <c:ptCount val="1"/>
                <c:pt idx="0">
                  <c:v>DER (Kebijakan Hutang)</c:v>
                </c:pt>
              </c:strCache>
            </c:strRef>
          </c:tx>
          <c:cat>
            <c:numRef>
              <c:f>Sheet1!$A$2:$A$6</c:f>
              <c:numCache>
                <c:formatCode>General</c:formatCode>
                <c:ptCount val="5"/>
                <c:pt idx="0">
                  <c:v>2012</c:v>
                </c:pt>
                <c:pt idx="1">
                  <c:v>2013</c:v>
                </c:pt>
                <c:pt idx="2">
                  <c:v>2014</c:v>
                </c:pt>
                <c:pt idx="3">
                  <c:v>2015</c:v>
                </c:pt>
                <c:pt idx="4">
                  <c:v>2016</c:v>
                </c:pt>
              </c:numCache>
            </c:numRef>
          </c:cat>
          <c:val>
            <c:numRef>
              <c:f>Sheet1!$D$2:$D$6</c:f>
              <c:numCache>
                <c:formatCode>General</c:formatCode>
                <c:ptCount val="5"/>
                <c:pt idx="0">
                  <c:v>0.7</c:v>
                </c:pt>
                <c:pt idx="1">
                  <c:v>0.69</c:v>
                </c:pt>
                <c:pt idx="2">
                  <c:v>0.65</c:v>
                </c:pt>
                <c:pt idx="3">
                  <c:v>0.64</c:v>
                </c:pt>
                <c:pt idx="4">
                  <c:v>0.69</c:v>
                </c:pt>
              </c:numCache>
            </c:numRef>
          </c:val>
          <c:smooth val="0"/>
        </c:ser>
        <c:ser>
          <c:idx val="3"/>
          <c:order val="3"/>
          <c:tx>
            <c:strRef>
              <c:f>Sheet1!$E$1</c:f>
              <c:strCache>
                <c:ptCount val="1"/>
                <c:pt idx="0">
                  <c:v>PBV (Nilai Peusahaan)</c:v>
                </c:pt>
              </c:strCache>
            </c:strRef>
          </c:tx>
          <c:cat>
            <c:numRef>
              <c:f>Sheet1!$A$2:$A$6</c:f>
              <c:numCache>
                <c:formatCode>General</c:formatCode>
                <c:ptCount val="5"/>
                <c:pt idx="0">
                  <c:v>2012</c:v>
                </c:pt>
                <c:pt idx="1">
                  <c:v>2013</c:v>
                </c:pt>
                <c:pt idx="2">
                  <c:v>2014</c:v>
                </c:pt>
                <c:pt idx="3">
                  <c:v>2015</c:v>
                </c:pt>
                <c:pt idx="4">
                  <c:v>2016</c:v>
                </c:pt>
              </c:numCache>
            </c:numRef>
          </c:cat>
          <c:val>
            <c:numRef>
              <c:f>Sheet1!$E$2:$E$6</c:f>
              <c:numCache>
                <c:formatCode>General</c:formatCode>
                <c:ptCount val="5"/>
                <c:pt idx="0">
                  <c:v>18.13</c:v>
                </c:pt>
                <c:pt idx="1">
                  <c:v>20.9</c:v>
                </c:pt>
                <c:pt idx="2">
                  <c:v>24.85</c:v>
                </c:pt>
                <c:pt idx="3">
                  <c:v>14.45</c:v>
                </c:pt>
                <c:pt idx="4">
                  <c:v>1.47</c:v>
                </c:pt>
              </c:numCache>
            </c:numRef>
          </c:val>
          <c:smooth val="0"/>
        </c:ser>
        <c:dLbls>
          <c:showLegendKey val="0"/>
          <c:showVal val="0"/>
          <c:showCatName val="0"/>
          <c:showSerName val="0"/>
          <c:showPercent val="0"/>
          <c:showBubbleSize val="0"/>
        </c:dLbls>
        <c:marker val="1"/>
        <c:smooth val="0"/>
        <c:axId val="119375976"/>
        <c:axId val="119388648"/>
      </c:lineChart>
      <c:catAx>
        <c:axId val="119375976"/>
        <c:scaling>
          <c:orientation val="minMax"/>
        </c:scaling>
        <c:delete val="0"/>
        <c:axPos val="b"/>
        <c:numFmt formatCode="General" sourceLinked="1"/>
        <c:majorTickMark val="none"/>
        <c:minorTickMark val="none"/>
        <c:tickLblPos val="nextTo"/>
        <c:crossAx val="119388648"/>
        <c:crosses val="autoZero"/>
        <c:auto val="1"/>
        <c:lblAlgn val="ctr"/>
        <c:lblOffset val="100"/>
        <c:noMultiLvlLbl val="0"/>
      </c:catAx>
      <c:valAx>
        <c:axId val="119388648"/>
        <c:scaling>
          <c:orientation val="minMax"/>
        </c:scaling>
        <c:delete val="0"/>
        <c:axPos val="l"/>
        <c:majorGridlines/>
        <c:numFmt formatCode="General" sourceLinked="1"/>
        <c:majorTickMark val="none"/>
        <c:minorTickMark val="none"/>
        <c:tickLblPos val="nextTo"/>
        <c:crossAx val="119375976"/>
        <c:crosses val="autoZero"/>
        <c:crossBetween val="between"/>
      </c:valAx>
      <c:dTable>
        <c:showHorzBorder val="1"/>
        <c:showVertBorder val="1"/>
        <c:showOutline val="1"/>
        <c:showKeys val="1"/>
        <c:txPr>
          <a:bodyPr/>
          <a:lstStyle/>
          <a:p>
            <a:pPr rtl="0">
              <a:defRPr sz="1000">
                <a:latin typeface="Times New Roman" pitchFamily="18" charset="0"/>
                <a:cs typeface="Times New Roman" pitchFamily="18" charset="0"/>
              </a:defRPr>
            </a:pPr>
            <a:endParaRPr lang="id-ID"/>
          </a:p>
        </c:txPr>
      </c:dTable>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id-ID" sz="1200"/>
              <a:t>Charoen Pokphand Indonesia Tbk</a:t>
            </a:r>
          </a:p>
        </c:rich>
      </c:tx>
      <c:layout/>
      <c:overlay val="0"/>
    </c:title>
    <c:autoTitleDeleted val="0"/>
    <c:plotArea>
      <c:layout/>
      <c:lineChart>
        <c:grouping val="standard"/>
        <c:varyColors val="0"/>
        <c:ser>
          <c:idx val="0"/>
          <c:order val="0"/>
          <c:tx>
            <c:strRef>
              <c:f>Sheet1!$B$1</c:f>
              <c:strCache>
                <c:ptCount val="1"/>
                <c:pt idx="0">
                  <c:v>ROE (Profitabilitas)</c:v>
                </c:pt>
              </c:strCache>
            </c:strRef>
          </c:tx>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32.79</c:v>
                </c:pt>
                <c:pt idx="1">
                  <c:v>25.41</c:v>
                </c:pt>
                <c:pt idx="2">
                  <c:v>15.96</c:v>
                </c:pt>
                <c:pt idx="3">
                  <c:v>14.59</c:v>
                </c:pt>
                <c:pt idx="4">
                  <c:v>15.72</c:v>
                </c:pt>
              </c:numCache>
            </c:numRef>
          </c:val>
          <c:smooth val="0"/>
        </c:ser>
        <c:ser>
          <c:idx val="1"/>
          <c:order val="1"/>
          <c:tx>
            <c:strRef>
              <c:f>Sheet1!$C$1</c:f>
              <c:strCache>
                <c:ptCount val="1"/>
                <c:pt idx="0">
                  <c:v>DER (Kebijakan Hutang)</c:v>
                </c:pt>
              </c:strCache>
            </c:strRef>
          </c:tx>
          <c:cat>
            <c:numRef>
              <c:f>Sheet1!$A$2:$A$6</c:f>
              <c:numCache>
                <c:formatCode>General</c:formatCode>
                <c:ptCount val="5"/>
                <c:pt idx="0">
                  <c:v>2012</c:v>
                </c:pt>
                <c:pt idx="1">
                  <c:v>2013</c:v>
                </c:pt>
                <c:pt idx="2">
                  <c:v>2014</c:v>
                </c:pt>
                <c:pt idx="3">
                  <c:v>2015</c:v>
                </c:pt>
                <c:pt idx="4">
                  <c:v>2016</c:v>
                </c:pt>
              </c:numCache>
            </c:numRef>
          </c:cat>
          <c:val>
            <c:numRef>
              <c:f>Sheet1!$C$2:$C$6</c:f>
              <c:numCache>
                <c:formatCode>General</c:formatCode>
                <c:ptCount val="5"/>
                <c:pt idx="0">
                  <c:v>0.51</c:v>
                </c:pt>
                <c:pt idx="1">
                  <c:v>0.57999999999999996</c:v>
                </c:pt>
                <c:pt idx="2">
                  <c:v>0.91</c:v>
                </c:pt>
                <c:pt idx="3">
                  <c:v>0.97</c:v>
                </c:pt>
                <c:pt idx="4">
                  <c:v>0.71</c:v>
                </c:pt>
              </c:numCache>
            </c:numRef>
          </c:val>
          <c:smooth val="0"/>
        </c:ser>
        <c:ser>
          <c:idx val="2"/>
          <c:order val="2"/>
          <c:tx>
            <c:strRef>
              <c:f>Sheet1!$D$1</c:f>
              <c:strCache>
                <c:ptCount val="1"/>
                <c:pt idx="0">
                  <c:v>DPR (Kebijakan Dividen)</c:v>
                </c:pt>
              </c:strCache>
            </c:strRef>
          </c:tx>
          <c:cat>
            <c:numRef>
              <c:f>Sheet1!$A$2:$A$6</c:f>
              <c:numCache>
                <c:formatCode>General</c:formatCode>
                <c:ptCount val="5"/>
                <c:pt idx="0">
                  <c:v>2012</c:v>
                </c:pt>
                <c:pt idx="1">
                  <c:v>2013</c:v>
                </c:pt>
                <c:pt idx="2">
                  <c:v>2014</c:v>
                </c:pt>
                <c:pt idx="3">
                  <c:v>2015</c:v>
                </c:pt>
                <c:pt idx="4">
                  <c:v>2016</c:v>
                </c:pt>
              </c:numCache>
            </c:numRef>
          </c:cat>
          <c:val>
            <c:numRef>
              <c:f>Sheet1!$D$2:$D$6</c:f>
              <c:numCache>
                <c:formatCode>General</c:formatCode>
                <c:ptCount val="5"/>
                <c:pt idx="0">
                  <c:v>28.1</c:v>
                </c:pt>
                <c:pt idx="1">
                  <c:v>29.8</c:v>
                </c:pt>
                <c:pt idx="2">
                  <c:v>16.899999999999999</c:v>
                </c:pt>
                <c:pt idx="3">
                  <c:v>25.89</c:v>
                </c:pt>
                <c:pt idx="4">
                  <c:v>4.13</c:v>
                </c:pt>
              </c:numCache>
            </c:numRef>
          </c:val>
          <c:smooth val="0"/>
        </c:ser>
        <c:ser>
          <c:idx val="3"/>
          <c:order val="3"/>
          <c:tx>
            <c:strRef>
              <c:f>Sheet1!$E$1</c:f>
              <c:strCache>
                <c:ptCount val="1"/>
                <c:pt idx="0">
                  <c:v>PBV (Nilai Perusahaan)</c:v>
                </c:pt>
              </c:strCache>
            </c:strRef>
          </c:tx>
          <c:cat>
            <c:numRef>
              <c:f>Sheet1!$A$2:$A$6</c:f>
              <c:numCache>
                <c:formatCode>General</c:formatCode>
                <c:ptCount val="5"/>
                <c:pt idx="0">
                  <c:v>2012</c:v>
                </c:pt>
                <c:pt idx="1">
                  <c:v>2013</c:v>
                </c:pt>
                <c:pt idx="2">
                  <c:v>2014</c:v>
                </c:pt>
                <c:pt idx="3">
                  <c:v>2015</c:v>
                </c:pt>
                <c:pt idx="4">
                  <c:v>2016</c:v>
                </c:pt>
              </c:numCache>
            </c:numRef>
          </c:cat>
          <c:val>
            <c:numRef>
              <c:f>Sheet1!$E$2:$E$6</c:f>
              <c:numCache>
                <c:formatCode>General</c:formatCode>
                <c:ptCount val="5"/>
                <c:pt idx="0">
                  <c:v>4.9800000000000004</c:v>
                </c:pt>
                <c:pt idx="1">
                  <c:v>6.06</c:v>
                </c:pt>
                <c:pt idx="2">
                  <c:v>6.67</c:v>
                </c:pt>
                <c:pt idx="3">
                  <c:v>7.66</c:v>
                </c:pt>
                <c:pt idx="4">
                  <c:v>0.86</c:v>
                </c:pt>
              </c:numCache>
            </c:numRef>
          </c:val>
          <c:smooth val="0"/>
        </c:ser>
        <c:dLbls>
          <c:showLegendKey val="0"/>
          <c:showVal val="0"/>
          <c:showCatName val="0"/>
          <c:showSerName val="0"/>
          <c:showPercent val="0"/>
          <c:showBubbleSize val="0"/>
        </c:dLbls>
        <c:marker val="1"/>
        <c:smooth val="0"/>
        <c:axId val="119359640"/>
        <c:axId val="119471560"/>
      </c:lineChart>
      <c:catAx>
        <c:axId val="119359640"/>
        <c:scaling>
          <c:orientation val="minMax"/>
        </c:scaling>
        <c:delete val="0"/>
        <c:axPos val="b"/>
        <c:numFmt formatCode="General" sourceLinked="1"/>
        <c:majorTickMark val="none"/>
        <c:minorTickMark val="none"/>
        <c:tickLblPos val="nextTo"/>
        <c:crossAx val="119471560"/>
        <c:crosses val="autoZero"/>
        <c:auto val="1"/>
        <c:lblAlgn val="ctr"/>
        <c:lblOffset val="100"/>
        <c:noMultiLvlLbl val="0"/>
      </c:catAx>
      <c:valAx>
        <c:axId val="119471560"/>
        <c:scaling>
          <c:orientation val="minMax"/>
        </c:scaling>
        <c:delete val="0"/>
        <c:axPos val="l"/>
        <c:majorGridlines/>
        <c:numFmt formatCode="General" sourceLinked="1"/>
        <c:majorTickMark val="none"/>
        <c:minorTickMark val="none"/>
        <c:tickLblPos val="nextTo"/>
        <c:crossAx val="119359640"/>
        <c:crosses val="autoZero"/>
        <c:crossBetween val="between"/>
      </c:valAx>
      <c:dTable>
        <c:showHorzBorder val="1"/>
        <c:showVertBorder val="1"/>
        <c:showOutline val="1"/>
        <c:showKeys val="1"/>
      </c:dTable>
    </c:plotArea>
    <c:plotVisOnly val="1"/>
    <c:dispBlanksAs val="gap"/>
    <c:showDLblsOverMax val="0"/>
  </c:chart>
  <c:txPr>
    <a:bodyPr/>
    <a:lstStyle/>
    <a:p>
      <a:pPr>
        <a:defRPr>
          <a:latin typeface="Times New Roman" pitchFamily="18" charset="0"/>
          <a:cs typeface="Times New Roman" pitchFamily="18" charset="0"/>
        </a:defRPr>
      </a:pPr>
      <a:endParaRPr lang="id-ID"/>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itchFamily="18" charset="0"/>
                <a:cs typeface="Times New Roman" pitchFamily="18" charset="0"/>
              </a:defRPr>
            </a:pPr>
            <a:r>
              <a:rPr lang="id-ID" sz="1200" b="1">
                <a:effectLst/>
                <a:latin typeface="Times New Roman" pitchFamily="18" charset="0"/>
                <a:cs typeface="Times New Roman" pitchFamily="18" charset="0"/>
              </a:rPr>
              <a:t>Indocement Tunggal Prakarsa Tbk</a:t>
            </a:r>
            <a:endParaRPr lang="id-ID" sz="1200">
              <a:effectLst/>
              <a:latin typeface="Times New Roman" pitchFamily="18" charset="0"/>
              <a:cs typeface="Times New Roman" pitchFamily="18" charset="0"/>
            </a:endParaRPr>
          </a:p>
        </c:rich>
      </c:tx>
      <c:layout/>
      <c:overlay val="0"/>
    </c:title>
    <c:autoTitleDeleted val="0"/>
    <c:plotArea>
      <c:layout/>
      <c:lineChart>
        <c:grouping val="standard"/>
        <c:varyColors val="0"/>
        <c:ser>
          <c:idx val="0"/>
          <c:order val="0"/>
          <c:tx>
            <c:strRef>
              <c:f>Sheet1!$B$1</c:f>
              <c:strCache>
                <c:ptCount val="1"/>
                <c:pt idx="0">
                  <c:v>ROE (Profitabilitas)</c:v>
                </c:pt>
              </c:strCache>
            </c:strRef>
          </c:tx>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24.53</c:v>
                </c:pt>
                <c:pt idx="1">
                  <c:v>21.81</c:v>
                </c:pt>
                <c:pt idx="2">
                  <c:v>21.28</c:v>
                </c:pt>
                <c:pt idx="3">
                  <c:v>18.25</c:v>
                </c:pt>
                <c:pt idx="4">
                  <c:v>14.81</c:v>
                </c:pt>
              </c:numCache>
            </c:numRef>
          </c:val>
          <c:smooth val="0"/>
        </c:ser>
        <c:ser>
          <c:idx val="1"/>
          <c:order val="1"/>
          <c:tx>
            <c:strRef>
              <c:f>Sheet1!$C$1</c:f>
              <c:strCache>
                <c:ptCount val="1"/>
                <c:pt idx="0">
                  <c:v>DER (Kebijakan Hutang)</c:v>
                </c:pt>
              </c:strCache>
            </c:strRef>
          </c:tx>
          <c:cat>
            <c:numRef>
              <c:f>Sheet1!$A$2:$A$6</c:f>
              <c:numCache>
                <c:formatCode>General</c:formatCode>
                <c:ptCount val="5"/>
                <c:pt idx="0">
                  <c:v>2012</c:v>
                </c:pt>
                <c:pt idx="1">
                  <c:v>2013</c:v>
                </c:pt>
                <c:pt idx="2">
                  <c:v>2014</c:v>
                </c:pt>
                <c:pt idx="3">
                  <c:v>2015</c:v>
                </c:pt>
                <c:pt idx="4">
                  <c:v>2016</c:v>
                </c:pt>
              </c:numCache>
            </c:numRef>
          </c:cat>
          <c:val>
            <c:numRef>
              <c:f>Sheet1!$C$2:$C$6</c:f>
              <c:numCache>
                <c:formatCode>General</c:formatCode>
                <c:ptCount val="5"/>
                <c:pt idx="0">
                  <c:v>0.17</c:v>
                </c:pt>
                <c:pt idx="1">
                  <c:v>0.16</c:v>
                </c:pt>
                <c:pt idx="2">
                  <c:v>0.17</c:v>
                </c:pt>
                <c:pt idx="3">
                  <c:v>0.16</c:v>
                </c:pt>
                <c:pt idx="4">
                  <c:v>0.15</c:v>
                </c:pt>
              </c:numCache>
            </c:numRef>
          </c:val>
          <c:smooth val="0"/>
        </c:ser>
        <c:ser>
          <c:idx val="2"/>
          <c:order val="2"/>
          <c:tx>
            <c:strRef>
              <c:f>Sheet1!$D$1</c:f>
              <c:strCache>
                <c:ptCount val="1"/>
                <c:pt idx="0">
                  <c:v>DPR (Kebijakan Dividen)</c:v>
                </c:pt>
              </c:strCache>
            </c:strRef>
          </c:tx>
          <c:cat>
            <c:numRef>
              <c:f>Sheet1!$A$2:$A$6</c:f>
              <c:numCache>
                <c:formatCode>General</c:formatCode>
                <c:ptCount val="5"/>
                <c:pt idx="0">
                  <c:v>2012</c:v>
                </c:pt>
                <c:pt idx="1">
                  <c:v>2013</c:v>
                </c:pt>
                <c:pt idx="2">
                  <c:v>2014</c:v>
                </c:pt>
                <c:pt idx="3">
                  <c:v>2015</c:v>
                </c:pt>
                <c:pt idx="4">
                  <c:v>2016</c:v>
                </c:pt>
              </c:numCache>
            </c:numRef>
          </c:cat>
          <c:val>
            <c:numRef>
              <c:f>Sheet1!$D$2:$D$6</c:f>
              <c:numCache>
                <c:formatCode>General</c:formatCode>
                <c:ptCount val="5"/>
                <c:pt idx="0">
                  <c:v>34.799999999999997</c:v>
                </c:pt>
                <c:pt idx="1">
                  <c:v>66.13</c:v>
                </c:pt>
                <c:pt idx="2">
                  <c:v>94.29</c:v>
                </c:pt>
                <c:pt idx="3">
                  <c:v>35.07</c:v>
                </c:pt>
                <c:pt idx="4">
                  <c:v>88.36</c:v>
                </c:pt>
              </c:numCache>
            </c:numRef>
          </c:val>
          <c:smooth val="0"/>
        </c:ser>
        <c:ser>
          <c:idx val="3"/>
          <c:order val="3"/>
          <c:tx>
            <c:strRef>
              <c:f>Sheet1!$E$1</c:f>
              <c:strCache>
                <c:ptCount val="1"/>
                <c:pt idx="0">
                  <c:v>PBV (Nilai Perusahaan)</c:v>
                </c:pt>
              </c:strCache>
            </c:strRef>
          </c:tx>
          <c:cat>
            <c:numRef>
              <c:f>Sheet1!$A$2:$A$6</c:f>
              <c:numCache>
                <c:formatCode>General</c:formatCode>
                <c:ptCount val="5"/>
                <c:pt idx="0">
                  <c:v>2012</c:v>
                </c:pt>
                <c:pt idx="1">
                  <c:v>2013</c:v>
                </c:pt>
                <c:pt idx="2">
                  <c:v>2014</c:v>
                </c:pt>
                <c:pt idx="3">
                  <c:v>2015</c:v>
                </c:pt>
                <c:pt idx="4">
                  <c:v>2016</c:v>
                </c:pt>
              </c:numCache>
            </c:numRef>
          </c:cat>
          <c:val>
            <c:numRef>
              <c:f>Sheet1!$E$2:$E$6</c:f>
              <c:numCache>
                <c:formatCode>General</c:formatCode>
                <c:ptCount val="5"/>
                <c:pt idx="0">
                  <c:v>52.75</c:v>
                </c:pt>
                <c:pt idx="1">
                  <c:v>62.41</c:v>
                </c:pt>
                <c:pt idx="2">
                  <c:v>67.319999999999993</c:v>
                </c:pt>
                <c:pt idx="3">
                  <c:v>64.83</c:v>
                </c:pt>
                <c:pt idx="4">
                  <c:v>71</c:v>
                </c:pt>
              </c:numCache>
            </c:numRef>
          </c:val>
          <c:smooth val="0"/>
        </c:ser>
        <c:dLbls>
          <c:showLegendKey val="0"/>
          <c:showVal val="0"/>
          <c:showCatName val="0"/>
          <c:showSerName val="0"/>
          <c:showPercent val="0"/>
          <c:showBubbleSize val="0"/>
        </c:dLbls>
        <c:marker val="1"/>
        <c:smooth val="0"/>
        <c:axId val="119484272"/>
        <c:axId val="119484664"/>
      </c:lineChart>
      <c:catAx>
        <c:axId val="119484272"/>
        <c:scaling>
          <c:orientation val="minMax"/>
        </c:scaling>
        <c:delete val="0"/>
        <c:axPos val="b"/>
        <c:numFmt formatCode="General" sourceLinked="1"/>
        <c:majorTickMark val="none"/>
        <c:minorTickMark val="none"/>
        <c:tickLblPos val="nextTo"/>
        <c:crossAx val="119484664"/>
        <c:crosses val="autoZero"/>
        <c:auto val="1"/>
        <c:lblAlgn val="ctr"/>
        <c:lblOffset val="100"/>
        <c:noMultiLvlLbl val="0"/>
      </c:catAx>
      <c:valAx>
        <c:axId val="119484664"/>
        <c:scaling>
          <c:orientation val="minMax"/>
        </c:scaling>
        <c:delete val="0"/>
        <c:axPos val="l"/>
        <c:majorGridlines/>
        <c:numFmt formatCode="General" sourceLinked="1"/>
        <c:majorTickMark val="none"/>
        <c:minorTickMark val="none"/>
        <c:tickLblPos val="nextTo"/>
        <c:crossAx val="119484272"/>
        <c:crosses val="autoZero"/>
        <c:crossBetween val="between"/>
      </c:valAx>
      <c:dTable>
        <c:showHorzBorder val="1"/>
        <c:showVertBorder val="1"/>
        <c:showOutline val="1"/>
        <c:showKeys val="1"/>
        <c:txPr>
          <a:bodyPr/>
          <a:lstStyle/>
          <a:p>
            <a:pPr rtl="0">
              <a:defRPr>
                <a:latin typeface="Times New Roman" pitchFamily="18" charset="0"/>
                <a:cs typeface="Times New Roman" pitchFamily="18" charset="0"/>
              </a:defRPr>
            </a:pPr>
            <a:endParaRPr lang="id-ID"/>
          </a:p>
        </c:txPr>
      </c:dTable>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id-ID" sz="1200"/>
              <a:t>Ekadharma International Tbk</a:t>
            </a:r>
          </a:p>
        </c:rich>
      </c:tx>
      <c:layout/>
      <c:overlay val="0"/>
    </c:title>
    <c:autoTitleDeleted val="0"/>
    <c:plotArea>
      <c:layout/>
      <c:lineChart>
        <c:grouping val="standard"/>
        <c:varyColors val="0"/>
        <c:ser>
          <c:idx val="0"/>
          <c:order val="0"/>
          <c:tx>
            <c:strRef>
              <c:f>Sheet1!$B$1</c:f>
              <c:strCache>
                <c:ptCount val="1"/>
                <c:pt idx="0">
                  <c:v>ROE (Profitabilitas)</c:v>
                </c:pt>
              </c:strCache>
            </c:strRef>
          </c:tx>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18.86</c:v>
                </c:pt>
                <c:pt idx="1">
                  <c:v>16.600000000000001</c:v>
                </c:pt>
                <c:pt idx="2">
                  <c:v>14.92</c:v>
                </c:pt>
                <c:pt idx="3">
                  <c:v>16.11</c:v>
                </c:pt>
                <c:pt idx="4">
                  <c:v>15.32</c:v>
                </c:pt>
              </c:numCache>
            </c:numRef>
          </c:val>
          <c:smooth val="0"/>
        </c:ser>
        <c:ser>
          <c:idx val="1"/>
          <c:order val="1"/>
          <c:tx>
            <c:strRef>
              <c:f>Sheet1!$C$1</c:f>
              <c:strCache>
                <c:ptCount val="1"/>
                <c:pt idx="0">
                  <c:v>DER (Kebijakan Hutang)</c:v>
                </c:pt>
              </c:strCache>
            </c:strRef>
          </c:tx>
          <c:cat>
            <c:numRef>
              <c:f>Sheet1!$A$2:$A$6</c:f>
              <c:numCache>
                <c:formatCode>General</c:formatCode>
                <c:ptCount val="5"/>
                <c:pt idx="0">
                  <c:v>2012</c:v>
                </c:pt>
                <c:pt idx="1">
                  <c:v>2013</c:v>
                </c:pt>
                <c:pt idx="2">
                  <c:v>2014</c:v>
                </c:pt>
                <c:pt idx="3">
                  <c:v>2015</c:v>
                </c:pt>
                <c:pt idx="4">
                  <c:v>2016</c:v>
                </c:pt>
              </c:numCache>
            </c:numRef>
          </c:cat>
          <c:val>
            <c:numRef>
              <c:f>Sheet1!$C$2:$C$6</c:f>
              <c:numCache>
                <c:formatCode>General</c:formatCode>
                <c:ptCount val="5"/>
                <c:pt idx="0">
                  <c:v>0.43</c:v>
                </c:pt>
                <c:pt idx="1">
                  <c:v>0.45</c:v>
                </c:pt>
                <c:pt idx="2">
                  <c:v>0.51</c:v>
                </c:pt>
                <c:pt idx="3">
                  <c:v>0.33</c:v>
                </c:pt>
                <c:pt idx="4">
                  <c:v>0.19</c:v>
                </c:pt>
              </c:numCache>
            </c:numRef>
          </c:val>
          <c:smooth val="0"/>
        </c:ser>
        <c:ser>
          <c:idx val="2"/>
          <c:order val="2"/>
          <c:tx>
            <c:strRef>
              <c:f>Sheet1!$D$1</c:f>
              <c:strCache>
                <c:ptCount val="1"/>
                <c:pt idx="0">
                  <c:v>DPR (Kebijakan Dividen)</c:v>
                </c:pt>
              </c:strCache>
            </c:strRef>
          </c:tx>
          <c:cat>
            <c:numRef>
              <c:f>Sheet1!$A$2:$A$6</c:f>
              <c:numCache>
                <c:formatCode>General</c:formatCode>
                <c:ptCount val="5"/>
                <c:pt idx="0">
                  <c:v>2012</c:v>
                </c:pt>
                <c:pt idx="1">
                  <c:v>2013</c:v>
                </c:pt>
                <c:pt idx="2">
                  <c:v>2014</c:v>
                </c:pt>
                <c:pt idx="3">
                  <c:v>2015</c:v>
                </c:pt>
                <c:pt idx="4">
                  <c:v>2016</c:v>
                </c:pt>
              </c:numCache>
            </c:numRef>
          </c:cat>
          <c:val>
            <c:numRef>
              <c:f>Sheet1!$D$2:$D$6</c:f>
              <c:numCache>
                <c:formatCode>General</c:formatCode>
                <c:ptCount val="5"/>
                <c:pt idx="0">
                  <c:v>15.44</c:v>
                </c:pt>
                <c:pt idx="1">
                  <c:v>16.190000000000001</c:v>
                </c:pt>
                <c:pt idx="2">
                  <c:v>15.71</c:v>
                </c:pt>
                <c:pt idx="3">
                  <c:v>14.82</c:v>
                </c:pt>
                <c:pt idx="4">
                  <c:v>25.46</c:v>
                </c:pt>
              </c:numCache>
            </c:numRef>
          </c:val>
          <c:smooth val="0"/>
        </c:ser>
        <c:ser>
          <c:idx val="3"/>
          <c:order val="3"/>
          <c:tx>
            <c:strRef>
              <c:f>Sheet1!$E$1</c:f>
              <c:strCache>
                <c:ptCount val="1"/>
                <c:pt idx="0">
                  <c:v>PBV (Nilai Perusahaan)</c:v>
                </c:pt>
              </c:strCache>
            </c:strRef>
          </c:tx>
          <c:cat>
            <c:numRef>
              <c:f>Sheet1!$A$2:$A$6</c:f>
              <c:numCache>
                <c:formatCode>General</c:formatCode>
                <c:ptCount val="5"/>
                <c:pt idx="0">
                  <c:v>2012</c:v>
                </c:pt>
                <c:pt idx="1">
                  <c:v>2013</c:v>
                </c:pt>
                <c:pt idx="2">
                  <c:v>2014</c:v>
                </c:pt>
                <c:pt idx="3">
                  <c:v>2015</c:v>
                </c:pt>
                <c:pt idx="4">
                  <c:v>2016</c:v>
                </c:pt>
              </c:numCache>
            </c:numRef>
          </c:cat>
          <c:val>
            <c:numRef>
              <c:f>Sheet1!$E$2:$E$6</c:f>
              <c:numCache>
                <c:formatCode>General</c:formatCode>
                <c:ptCount val="5"/>
                <c:pt idx="0">
                  <c:v>2.74</c:v>
                </c:pt>
                <c:pt idx="1">
                  <c:v>3.4</c:v>
                </c:pt>
                <c:pt idx="2">
                  <c:v>3.9</c:v>
                </c:pt>
                <c:pt idx="3">
                  <c:v>4.17</c:v>
                </c:pt>
                <c:pt idx="4">
                  <c:v>8.4700000000000006</c:v>
                </c:pt>
              </c:numCache>
            </c:numRef>
          </c:val>
          <c:smooth val="0"/>
        </c:ser>
        <c:dLbls>
          <c:showLegendKey val="0"/>
          <c:showVal val="0"/>
          <c:showCatName val="0"/>
          <c:showSerName val="0"/>
          <c:showPercent val="0"/>
          <c:showBubbleSize val="0"/>
        </c:dLbls>
        <c:marker val="1"/>
        <c:smooth val="0"/>
        <c:axId val="119485840"/>
        <c:axId val="119486232"/>
      </c:lineChart>
      <c:catAx>
        <c:axId val="119485840"/>
        <c:scaling>
          <c:orientation val="minMax"/>
        </c:scaling>
        <c:delete val="0"/>
        <c:axPos val="b"/>
        <c:numFmt formatCode="General" sourceLinked="1"/>
        <c:majorTickMark val="none"/>
        <c:minorTickMark val="none"/>
        <c:tickLblPos val="nextTo"/>
        <c:crossAx val="119486232"/>
        <c:crosses val="autoZero"/>
        <c:auto val="1"/>
        <c:lblAlgn val="ctr"/>
        <c:lblOffset val="100"/>
        <c:noMultiLvlLbl val="0"/>
      </c:catAx>
      <c:valAx>
        <c:axId val="119486232"/>
        <c:scaling>
          <c:orientation val="minMax"/>
        </c:scaling>
        <c:delete val="0"/>
        <c:axPos val="l"/>
        <c:majorGridlines/>
        <c:numFmt formatCode="General" sourceLinked="1"/>
        <c:majorTickMark val="none"/>
        <c:minorTickMark val="none"/>
        <c:tickLblPos val="nextTo"/>
        <c:crossAx val="119485840"/>
        <c:crosses val="autoZero"/>
        <c:crossBetween val="between"/>
      </c:valAx>
      <c:dTable>
        <c:showHorzBorder val="1"/>
        <c:showVertBorder val="1"/>
        <c:showOutline val="1"/>
        <c:showKeys val="1"/>
      </c:dTable>
    </c:plotArea>
    <c:plotVisOnly val="1"/>
    <c:dispBlanksAs val="gap"/>
    <c:showDLblsOverMax val="0"/>
  </c:chart>
  <c:txPr>
    <a:bodyPr/>
    <a:lstStyle/>
    <a:p>
      <a:pPr>
        <a:defRPr>
          <a:latin typeface="Times New Roman" pitchFamily="18" charset="0"/>
          <a:cs typeface="Times New Roman" pitchFamily="18" charset="0"/>
        </a:defRPr>
      </a:pPr>
      <a:endParaRPr lang="id-ID"/>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itchFamily="18" charset="0"/>
                <a:cs typeface="Times New Roman" pitchFamily="18" charset="0"/>
              </a:defRPr>
            </a:pPr>
            <a:r>
              <a:rPr lang="id-ID" sz="1200">
                <a:latin typeface="Times New Roman" pitchFamily="18" charset="0"/>
                <a:cs typeface="Times New Roman" pitchFamily="18" charset="0"/>
              </a:rPr>
              <a:t>Indofood Sukses Makmur Tbk</a:t>
            </a:r>
          </a:p>
        </c:rich>
      </c:tx>
      <c:layout/>
      <c:overlay val="0"/>
    </c:title>
    <c:autoTitleDeleted val="0"/>
    <c:plotArea>
      <c:layout>
        <c:manualLayout>
          <c:layoutTarget val="inner"/>
          <c:xMode val="edge"/>
          <c:yMode val="edge"/>
          <c:x val="0.35813270500278377"/>
          <c:y val="0.14628918957945794"/>
          <c:w val="0.60903901216893341"/>
          <c:h val="0.49686925056698011"/>
        </c:manualLayout>
      </c:layout>
      <c:lineChart>
        <c:grouping val="stacked"/>
        <c:varyColors val="0"/>
        <c:ser>
          <c:idx val="0"/>
          <c:order val="0"/>
          <c:tx>
            <c:strRef>
              <c:f>Sheet1!$B$1</c:f>
              <c:strCache>
                <c:ptCount val="1"/>
                <c:pt idx="0">
                  <c:v>ROE (Profitabilitas)</c:v>
                </c:pt>
              </c:strCache>
            </c:strRef>
          </c:tx>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14</c:v>
                </c:pt>
                <c:pt idx="1">
                  <c:v>8.9</c:v>
                </c:pt>
                <c:pt idx="2">
                  <c:v>12.48</c:v>
                </c:pt>
                <c:pt idx="3">
                  <c:v>8.6</c:v>
                </c:pt>
                <c:pt idx="4">
                  <c:v>11.99</c:v>
                </c:pt>
              </c:numCache>
            </c:numRef>
          </c:val>
          <c:smooth val="0"/>
        </c:ser>
        <c:ser>
          <c:idx val="1"/>
          <c:order val="1"/>
          <c:tx>
            <c:strRef>
              <c:f>Sheet1!$C$1</c:f>
              <c:strCache>
                <c:ptCount val="1"/>
                <c:pt idx="0">
                  <c:v>DPR (Kebijakan Dividen) </c:v>
                </c:pt>
              </c:strCache>
            </c:strRef>
          </c:tx>
          <c:cat>
            <c:numRef>
              <c:f>Sheet1!$A$2:$A$6</c:f>
              <c:numCache>
                <c:formatCode>General</c:formatCode>
                <c:ptCount val="5"/>
                <c:pt idx="0">
                  <c:v>2012</c:v>
                </c:pt>
                <c:pt idx="1">
                  <c:v>2013</c:v>
                </c:pt>
                <c:pt idx="2">
                  <c:v>2014</c:v>
                </c:pt>
                <c:pt idx="3">
                  <c:v>2015</c:v>
                </c:pt>
                <c:pt idx="4">
                  <c:v>2016</c:v>
                </c:pt>
              </c:numCache>
            </c:numRef>
          </c:cat>
          <c:val>
            <c:numRef>
              <c:f>Sheet1!$C$2:$C$6</c:f>
              <c:numCache>
                <c:formatCode>General</c:formatCode>
                <c:ptCount val="5"/>
                <c:pt idx="0">
                  <c:v>49.81</c:v>
                </c:pt>
                <c:pt idx="1">
                  <c:v>49.8</c:v>
                </c:pt>
                <c:pt idx="2">
                  <c:v>49.72</c:v>
                </c:pt>
                <c:pt idx="3">
                  <c:v>49.7</c:v>
                </c:pt>
                <c:pt idx="4">
                  <c:v>49.79</c:v>
                </c:pt>
              </c:numCache>
            </c:numRef>
          </c:val>
          <c:smooth val="0"/>
        </c:ser>
        <c:ser>
          <c:idx val="2"/>
          <c:order val="2"/>
          <c:tx>
            <c:strRef>
              <c:f>Sheet1!$D$1</c:f>
              <c:strCache>
                <c:ptCount val="1"/>
                <c:pt idx="0">
                  <c:v>DER (Kebijakan Hutang)</c:v>
                </c:pt>
              </c:strCache>
            </c:strRef>
          </c:tx>
          <c:cat>
            <c:numRef>
              <c:f>Sheet1!$A$2:$A$6</c:f>
              <c:numCache>
                <c:formatCode>General</c:formatCode>
                <c:ptCount val="5"/>
                <c:pt idx="0">
                  <c:v>2012</c:v>
                </c:pt>
                <c:pt idx="1">
                  <c:v>2013</c:v>
                </c:pt>
                <c:pt idx="2">
                  <c:v>2014</c:v>
                </c:pt>
                <c:pt idx="3">
                  <c:v>2015</c:v>
                </c:pt>
                <c:pt idx="4">
                  <c:v>2016</c:v>
                </c:pt>
              </c:numCache>
            </c:numRef>
          </c:cat>
          <c:val>
            <c:numRef>
              <c:f>Sheet1!$D$2:$D$6</c:f>
              <c:numCache>
                <c:formatCode>General</c:formatCode>
                <c:ptCount val="5"/>
                <c:pt idx="0">
                  <c:v>0.74</c:v>
                </c:pt>
                <c:pt idx="1">
                  <c:v>1.04</c:v>
                </c:pt>
                <c:pt idx="2">
                  <c:v>1.08</c:v>
                </c:pt>
                <c:pt idx="3">
                  <c:v>1.1299999999999999</c:v>
                </c:pt>
                <c:pt idx="4">
                  <c:v>0.87</c:v>
                </c:pt>
              </c:numCache>
            </c:numRef>
          </c:val>
          <c:smooth val="0"/>
        </c:ser>
        <c:ser>
          <c:idx val="3"/>
          <c:order val="3"/>
          <c:tx>
            <c:strRef>
              <c:f>Sheet1!$E$1</c:f>
              <c:strCache>
                <c:ptCount val="1"/>
                <c:pt idx="0">
                  <c:v>PBV (Nilai Perusahaan)</c:v>
                </c:pt>
              </c:strCache>
            </c:strRef>
          </c:tx>
          <c:cat>
            <c:numRef>
              <c:f>Sheet1!$A$2:$A$6</c:f>
              <c:numCache>
                <c:formatCode>General</c:formatCode>
                <c:ptCount val="5"/>
                <c:pt idx="0">
                  <c:v>2012</c:v>
                </c:pt>
                <c:pt idx="1">
                  <c:v>2013</c:v>
                </c:pt>
                <c:pt idx="2">
                  <c:v>2014</c:v>
                </c:pt>
                <c:pt idx="3">
                  <c:v>2015</c:v>
                </c:pt>
                <c:pt idx="4">
                  <c:v>2016</c:v>
                </c:pt>
              </c:numCache>
            </c:numRef>
          </c:cat>
          <c:val>
            <c:numRef>
              <c:f>Sheet1!$E$2:$E$6</c:f>
              <c:numCache>
                <c:formatCode>General</c:formatCode>
                <c:ptCount val="5"/>
                <c:pt idx="0">
                  <c:v>38.880000000000003</c:v>
                </c:pt>
                <c:pt idx="1">
                  <c:v>43.7</c:v>
                </c:pt>
                <c:pt idx="2">
                  <c:v>46.95</c:v>
                </c:pt>
                <c:pt idx="3">
                  <c:v>49.11</c:v>
                </c:pt>
                <c:pt idx="4">
                  <c:v>50.04</c:v>
                </c:pt>
              </c:numCache>
            </c:numRef>
          </c:val>
          <c:smooth val="0"/>
        </c:ser>
        <c:dLbls>
          <c:showLegendKey val="0"/>
          <c:showVal val="0"/>
          <c:showCatName val="0"/>
          <c:showSerName val="0"/>
          <c:showPercent val="0"/>
          <c:showBubbleSize val="0"/>
        </c:dLbls>
        <c:marker val="1"/>
        <c:smooth val="0"/>
        <c:axId val="119487408"/>
        <c:axId val="119487800"/>
      </c:lineChart>
      <c:catAx>
        <c:axId val="119487408"/>
        <c:scaling>
          <c:orientation val="minMax"/>
        </c:scaling>
        <c:delete val="0"/>
        <c:axPos val="b"/>
        <c:numFmt formatCode="General" sourceLinked="1"/>
        <c:majorTickMark val="none"/>
        <c:minorTickMark val="none"/>
        <c:tickLblPos val="nextTo"/>
        <c:crossAx val="119487800"/>
        <c:crosses val="autoZero"/>
        <c:auto val="1"/>
        <c:lblAlgn val="ctr"/>
        <c:lblOffset val="100"/>
        <c:noMultiLvlLbl val="0"/>
      </c:catAx>
      <c:valAx>
        <c:axId val="119487800"/>
        <c:scaling>
          <c:orientation val="minMax"/>
        </c:scaling>
        <c:delete val="0"/>
        <c:axPos val="l"/>
        <c:majorGridlines/>
        <c:numFmt formatCode="General" sourceLinked="1"/>
        <c:majorTickMark val="none"/>
        <c:minorTickMark val="none"/>
        <c:tickLblPos val="nextTo"/>
        <c:crossAx val="119487408"/>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EBA8C-001C-46CD-B669-B68B969D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4790</Words>
  <Characters>27308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Abe</cp:lastModifiedBy>
  <cp:revision>3</cp:revision>
  <cp:lastPrinted>2018-09-24T03:41:00Z</cp:lastPrinted>
  <dcterms:created xsi:type="dcterms:W3CDTF">2018-09-24T03:36:00Z</dcterms:created>
  <dcterms:modified xsi:type="dcterms:W3CDTF">2018-09-24T03:55:00Z</dcterms:modified>
</cp:coreProperties>
</file>